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C7" w:rsidRDefault="005B05DC" w:rsidP="00A834C7">
      <w:pPr>
        <w:jc w:val="right"/>
        <w:rPr>
          <w:b/>
        </w:rPr>
      </w:pPr>
      <w:r>
        <w:rPr>
          <w:b/>
        </w:rPr>
        <w:t>2020-2021</w:t>
      </w:r>
      <w:bookmarkStart w:id="0" w:name="_GoBack"/>
      <w:bookmarkEnd w:id="0"/>
      <w:r w:rsidR="00A834C7">
        <w:rPr>
          <w:b/>
        </w:rPr>
        <w:t xml:space="preserve"> учебный год</w:t>
      </w:r>
    </w:p>
    <w:p w:rsidR="00A834C7" w:rsidRDefault="00A834C7" w:rsidP="00A834C7">
      <w:pPr>
        <w:jc w:val="center"/>
        <w:rPr>
          <w:b/>
        </w:rPr>
      </w:pPr>
      <w:r>
        <w:rPr>
          <w:b/>
        </w:rPr>
        <w:t xml:space="preserve">Контрольная работа для обучающихся заочной формы обучения по дисциплине «Арбитражный процесс» </w:t>
      </w:r>
    </w:p>
    <w:p w:rsidR="00A834C7" w:rsidRDefault="00A834C7" w:rsidP="00A834C7">
      <w:pPr>
        <w:jc w:val="center"/>
        <w:rPr>
          <w:b/>
        </w:rPr>
      </w:pPr>
    </w:p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>Вариант 1 (фамилия от «А» до «К»)</w:t>
      </w:r>
    </w:p>
    <w:p w:rsidR="00A834C7" w:rsidRDefault="00A834C7" w:rsidP="00A834C7">
      <w:pPr>
        <w:jc w:val="center"/>
      </w:pPr>
    </w:p>
    <w:p w:rsidR="00A834C7" w:rsidRDefault="00A834C7" w:rsidP="00A834C7">
      <w:pPr>
        <w:jc w:val="both"/>
      </w:pPr>
      <w:r>
        <w:t>1. Дайте понятие структуры арбитражных судов в российской Федерации.</w:t>
      </w:r>
    </w:p>
    <w:p w:rsidR="00A834C7" w:rsidRDefault="00A834C7" w:rsidP="00A834C7">
      <w:pPr>
        <w:jc w:val="both"/>
      </w:pPr>
      <w:r>
        <w:t>2. Отличие искового производства в арбитражном процессе от неискового.</w:t>
      </w:r>
    </w:p>
    <w:p w:rsidR="00A834C7" w:rsidRDefault="00A834C7" w:rsidP="00A834C7">
      <w:pPr>
        <w:jc w:val="both"/>
      </w:pPr>
      <w:r>
        <w:t>3. Решите задачу:</w:t>
      </w:r>
    </w:p>
    <w:p w:rsidR="00A834C7" w:rsidRDefault="00A834C7" w:rsidP="00A834C7">
      <w:pPr>
        <w:ind w:firstLine="708"/>
        <w:jc w:val="both"/>
      </w:pPr>
      <w:r>
        <w:t xml:space="preserve">Коммерческий банк обратился в арбитражный суд с требованием к ООО «Премиум» о взыскании суммы долга по договору кредита. В обоснование иска истец представил кредитный договор, подписанный от имени ООО коммерческим директором. </w:t>
      </w:r>
      <w:proofErr w:type="gramStart"/>
      <w:r>
        <w:t>Ответчик</w:t>
      </w:r>
      <w:proofErr w:type="gramEnd"/>
      <w:r>
        <w:t xml:space="preserve"> не признавая иска указал что договор подписан ненадлежащим лицом, в связи с чем общество не признает указанных в нем обязательств.</w:t>
      </w:r>
    </w:p>
    <w:p w:rsidR="00A834C7" w:rsidRDefault="00A834C7" w:rsidP="00A834C7">
      <w:pPr>
        <w:ind w:firstLine="708"/>
        <w:jc w:val="both"/>
      </w:pPr>
      <w:r>
        <w:t>Как должен поступить суд?</w:t>
      </w:r>
    </w:p>
    <w:p w:rsidR="00A834C7" w:rsidRDefault="00A834C7" w:rsidP="00A834C7">
      <w:pPr>
        <w:jc w:val="center"/>
      </w:pPr>
    </w:p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>Вариант 2 (фамилия от «Л» до «Я»)</w:t>
      </w:r>
    </w:p>
    <w:p w:rsidR="00A834C7" w:rsidRDefault="00A834C7" w:rsidP="00A834C7">
      <w:pPr>
        <w:jc w:val="center"/>
      </w:pPr>
    </w:p>
    <w:p w:rsidR="00A834C7" w:rsidRDefault="00A834C7" w:rsidP="00A834C7">
      <w:pPr>
        <w:jc w:val="both"/>
      </w:pPr>
      <w:r>
        <w:t>1. Дайте понятие иска, определите виды исков в арбитражном процессе.</w:t>
      </w:r>
    </w:p>
    <w:p w:rsidR="00A834C7" w:rsidRDefault="00A834C7" w:rsidP="00A834C7">
      <w:pPr>
        <w:jc w:val="both"/>
      </w:pPr>
      <w:r>
        <w:t>2. Порядок рассмотрения дел в приказном производстве. Отличие приказного производства от упрощенного порядка рассмотрения дела.</w:t>
      </w:r>
    </w:p>
    <w:p w:rsidR="00A834C7" w:rsidRDefault="00A834C7" w:rsidP="00A834C7">
      <w:pPr>
        <w:jc w:val="both"/>
      </w:pPr>
      <w:r>
        <w:t>3. Решите задачу:</w:t>
      </w:r>
    </w:p>
    <w:p w:rsidR="00A834C7" w:rsidRDefault="00A834C7" w:rsidP="00A834C7">
      <w:pPr>
        <w:ind w:firstLine="708"/>
        <w:jc w:val="both"/>
      </w:pPr>
      <w:r>
        <w:t xml:space="preserve">ООО» Елка» обратилось в арбитражный суд к ООО «Искра» с требование о взыскании 10млн.рублей за поставленную истцом продукцию ответчику.  В Обоснование своих требований истец указал, что между сторонами был заключен договор поставки продукции, по условиям которого истец свои обязательства выполнил, ответчик уклоняется от обязанности по оплате товара.   </w:t>
      </w:r>
    </w:p>
    <w:p w:rsidR="00A834C7" w:rsidRDefault="00A834C7" w:rsidP="00A834C7">
      <w:pPr>
        <w:ind w:firstLine="708"/>
        <w:jc w:val="both"/>
      </w:pPr>
      <w:r>
        <w:t xml:space="preserve">Ответчик иска не признал. Указал, что товар на склад ответчика не поступал, акта-приемника товара не имеется. Какие средства доказывания будут использованы истцом. </w:t>
      </w:r>
    </w:p>
    <w:p w:rsidR="00A834C7" w:rsidRDefault="00A834C7" w:rsidP="00A834C7">
      <w:pPr>
        <w:ind w:firstLine="708"/>
        <w:jc w:val="both"/>
      </w:pPr>
      <w:r>
        <w:t>Какое решение вынесет суд?</w:t>
      </w:r>
    </w:p>
    <w:p w:rsidR="00A834C7" w:rsidRDefault="00A834C7" w:rsidP="00A834C7"/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>Рекомендации по решению контрольной работы:</w:t>
      </w:r>
    </w:p>
    <w:p w:rsidR="00A834C7" w:rsidRDefault="00A834C7" w:rsidP="00A834C7">
      <w:pPr>
        <w:jc w:val="both"/>
      </w:pPr>
      <w:r>
        <w:t>Раскрытие теоретических вопросов происходит с использование литературы, нормативного материала, судебной практики.</w:t>
      </w:r>
    </w:p>
    <w:p w:rsidR="00A834C7" w:rsidRDefault="00A834C7" w:rsidP="00A834C7">
      <w:pPr>
        <w:jc w:val="both"/>
      </w:pPr>
      <w:r>
        <w:t>Решение задач подразумевает рассмотрение условий задачи по схеме и по существу с использованием нормативной базы.</w:t>
      </w:r>
    </w:p>
    <w:p w:rsidR="00A834C7" w:rsidRDefault="00A834C7" w:rsidP="00A834C7">
      <w:pPr>
        <w:jc w:val="both"/>
        <w:rPr>
          <w:b/>
        </w:rPr>
      </w:pPr>
    </w:p>
    <w:p w:rsidR="00A834C7" w:rsidRPr="00A834C7" w:rsidRDefault="00A834C7" w:rsidP="00A834C7">
      <w:pPr>
        <w:jc w:val="both"/>
        <w:rPr>
          <w:b/>
        </w:rPr>
      </w:pPr>
      <w:r w:rsidRPr="00A834C7">
        <w:rPr>
          <w:b/>
        </w:rPr>
        <w:t>Схема решение задачи:</w:t>
      </w:r>
    </w:p>
    <w:p w:rsidR="00A834C7" w:rsidRDefault="00A834C7" w:rsidP="00A834C7">
      <w:pPr>
        <w:jc w:val="both"/>
      </w:pPr>
      <w:r>
        <w:t>Подведомственность и ее виды</w:t>
      </w:r>
    </w:p>
    <w:p w:rsidR="00A834C7" w:rsidRDefault="00A834C7" w:rsidP="00A834C7">
      <w:pPr>
        <w:jc w:val="both"/>
      </w:pPr>
      <w:r>
        <w:t>подсудность (родовая и территориальная)</w:t>
      </w:r>
    </w:p>
    <w:p w:rsidR="00A834C7" w:rsidRDefault="00A834C7" w:rsidP="00A834C7">
      <w:pPr>
        <w:jc w:val="both"/>
      </w:pPr>
      <w:r>
        <w:t>субъекты арбитражный правоотношений</w:t>
      </w:r>
    </w:p>
    <w:p w:rsidR="00A834C7" w:rsidRDefault="00A834C7" w:rsidP="00A834C7">
      <w:pPr>
        <w:jc w:val="both"/>
      </w:pPr>
      <w:r>
        <w:t>вид производства</w:t>
      </w:r>
    </w:p>
    <w:p w:rsidR="00A834C7" w:rsidRDefault="00A834C7" w:rsidP="00A834C7">
      <w:pPr>
        <w:jc w:val="both"/>
      </w:pPr>
      <w:r>
        <w:t>вид иска</w:t>
      </w:r>
    </w:p>
    <w:p w:rsidR="00A834C7" w:rsidRDefault="00A834C7" w:rsidP="00A834C7">
      <w:pPr>
        <w:jc w:val="both"/>
      </w:pPr>
      <w:r>
        <w:t>элементы иска (предмет и основании)</w:t>
      </w:r>
    </w:p>
    <w:p w:rsidR="00A834C7" w:rsidRDefault="00A834C7" w:rsidP="00A834C7">
      <w:pPr>
        <w:jc w:val="both"/>
      </w:pPr>
      <w:r>
        <w:t>материальное правоотношение</w:t>
      </w:r>
    </w:p>
    <w:p w:rsidR="00A834C7" w:rsidRDefault="00A834C7" w:rsidP="00A834C7">
      <w:pPr>
        <w:jc w:val="both"/>
      </w:pPr>
      <w:r>
        <w:t>доказательства, используемые сторонами</w:t>
      </w:r>
    </w:p>
    <w:p w:rsidR="00A834C7" w:rsidRDefault="00A834C7" w:rsidP="00A834C7">
      <w:pPr>
        <w:jc w:val="both"/>
      </w:pPr>
      <w:r>
        <w:t xml:space="preserve">решение по существу задачи.  </w:t>
      </w:r>
    </w:p>
    <w:p w:rsidR="006250F5" w:rsidRDefault="006250F5"/>
    <w:sectPr w:rsidR="0062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80"/>
    <w:rsid w:val="005B05DC"/>
    <w:rsid w:val="006250F5"/>
    <w:rsid w:val="00920B80"/>
    <w:rsid w:val="00A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ADB1"/>
  <w15:chartTrackingRefBased/>
  <w15:docId w15:val="{FA9B009C-C91D-4103-922A-178037C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4</cp:revision>
  <dcterms:created xsi:type="dcterms:W3CDTF">2019-08-27T06:45:00Z</dcterms:created>
  <dcterms:modified xsi:type="dcterms:W3CDTF">2020-09-10T05:21:00Z</dcterms:modified>
</cp:coreProperties>
</file>