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90E" w:rsidRDefault="003E6C85" w:rsidP="0046190E">
      <w:pPr>
        <w:ind w:left="-567"/>
        <w:jc w:val="center"/>
        <w:rPr>
          <w:rFonts w:ascii="Times New Roman" w:hAnsi="Times New Roman"/>
          <w:b/>
          <w:sz w:val="28"/>
          <w:szCs w:val="24"/>
          <w:lang w:eastAsia="en-US"/>
        </w:rPr>
      </w:pPr>
      <w:r>
        <w:rPr>
          <w:rFonts w:ascii="Times New Roman" w:hAnsi="Times New Roman"/>
          <w:b/>
          <w:sz w:val="28"/>
          <w:szCs w:val="24"/>
          <w:lang w:eastAsia="en-US"/>
        </w:rPr>
        <w:t>Контрольная работа по дисциплине «Земельное право»</w:t>
      </w:r>
      <w:bookmarkStart w:id="0" w:name="_GoBack"/>
      <w:bookmarkEnd w:id="0"/>
    </w:p>
    <w:p w:rsidR="0046190E" w:rsidRPr="009F3ADD" w:rsidRDefault="0046190E" w:rsidP="0046190E">
      <w:pPr>
        <w:pStyle w:val="a3"/>
        <w:ind w:left="-567" w:firstLine="567"/>
        <w:rPr>
          <w:rFonts w:ascii="Times New Roman" w:hAnsi="Times New Roman"/>
          <w:bCs/>
          <w:sz w:val="24"/>
          <w:szCs w:val="24"/>
        </w:rPr>
      </w:pPr>
      <w:r w:rsidRPr="009F3ADD">
        <w:rPr>
          <w:rFonts w:ascii="Times New Roman" w:hAnsi="Times New Roman"/>
          <w:bCs/>
          <w:sz w:val="24"/>
          <w:szCs w:val="24"/>
        </w:rPr>
        <w:t>Методические указания для выполнения</w:t>
      </w:r>
      <w:r>
        <w:rPr>
          <w:rFonts w:ascii="Times New Roman" w:hAnsi="Times New Roman"/>
          <w:bCs/>
          <w:sz w:val="24"/>
          <w:szCs w:val="24"/>
        </w:rPr>
        <w:t xml:space="preserve"> </w:t>
      </w:r>
      <w:r w:rsidRPr="009F3ADD">
        <w:rPr>
          <w:rFonts w:ascii="Times New Roman" w:hAnsi="Times New Roman"/>
          <w:bCs/>
          <w:sz w:val="24"/>
          <w:szCs w:val="24"/>
        </w:rPr>
        <w:t>контрольных работ по земельному</w:t>
      </w:r>
      <w:r>
        <w:rPr>
          <w:rFonts w:ascii="Times New Roman" w:hAnsi="Times New Roman"/>
          <w:bCs/>
          <w:sz w:val="24"/>
          <w:szCs w:val="24"/>
        </w:rPr>
        <w:t xml:space="preserve"> праву.</w:t>
      </w:r>
    </w:p>
    <w:p w:rsidR="0046190E" w:rsidRPr="009F3ADD" w:rsidRDefault="0046190E" w:rsidP="0046190E">
      <w:pPr>
        <w:pStyle w:val="a9"/>
        <w:ind w:left="-567" w:firstLine="567"/>
        <w:jc w:val="both"/>
      </w:pPr>
      <w:r w:rsidRPr="009F3ADD">
        <w:t>В соответствии с учебным планом студенты очной и заочной формы обучения, обучающиеся по специальности «Юриспруденция» должны выполнить контрольную работу по дисциплине “земельное право”. Контрольная работа имеет три варианта. Номер варианта необходимо указать на титульном листе контрольной работы. Контрольная работа состоит из трех заданий, в каждом из которых необходимо ответить на предложенные вопросы.</w:t>
      </w:r>
    </w:p>
    <w:p w:rsidR="0046190E" w:rsidRPr="009F3ADD" w:rsidRDefault="0046190E" w:rsidP="0046190E">
      <w:pPr>
        <w:pStyle w:val="a3"/>
        <w:ind w:left="-567" w:firstLine="567"/>
        <w:jc w:val="both"/>
        <w:rPr>
          <w:rFonts w:ascii="Times New Roman" w:hAnsi="Times New Roman"/>
          <w:sz w:val="24"/>
          <w:szCs w:val="24"/>
        </w:rPr>
      </w:pPr>
      <w:r w:rsidRPr="009F3ADD">
        <w:rPr>
          <w:rFonts w:ascii="Times New Roman" w:hAnsi="Times New Roman"/>
          <w:sz w:val="24"/>
          <w:szCs w:val="24"/>
        </w:rPr>
        <w:t>Для выполнения контрольной работы следует тщательно изучить соответствующий материал по предложенным в основной литературе учебникам, изучить специальную литературу по рассматриваемым вопросам, а также лекционный материал. При этом студент не должен ограничиваться списком литературы, указанной в настоящих указаниях, а осуществлять ее самостоятельный поиск.</w:t>
      </w:r>
    </w:p>
    <w:p w:rsidR="0046190E" w:rsidRPr="00863EB9" w:rsidRDefault="0046190E" w:rsidP="0046190E">
      <w:pPr>
        <w:pStyle w:val="a3"/>
        <w:ind w:left="-567" w:firstLine="567"/>
        <w:jc w:val="both"/>
        <w:rPr>
          <w:rFonts w:ascii="Times New Roman" w:hAnsi="Times New Roman"/>
          <w:sz w:val="24"/>
          <w:szCs w:val="24"/>
        </w:rPr>
      </w:pPr>
      <w:r w:rsidRPr="009F3ADD">
        <w:rPr>
          <w:rFonts w:ascii="Times New Roman" w:hAnsi="Times New Roman"/>
          <w:sz w:val="24"/>
          <w:szCs w:val="24"/>
        </w:rPr>
        <w:t xml:space="preserve">Следует учитывать, что в нормативные акты могли быть внесены изменения и дополнения. Поэтому для работы с нормативными актами и судебной практикой целесообразно пользоваться компьютерными справочными правовыми системами «Гарант», «Консультант Плюс», «Кодекс», которые оперативно учитывают обновления действующего законодательства. </w:t>
      </w:r>
    </w:p>
    <w:p w:rsidR="0046190E" w:rsidRPr="009F3ADD" w:rsidRDefault="0046190E" w:rsidP="0046190E">
      <w:pPr>
        <w:pStyle w:val="2"/>
        <w:ind w:left="-567"/>
        <w:jc w:val="both"/>
        <w:rPr>
          <w:rFonts w:hAnsi="Times New Roman"/>
        </w:rPr>
      </w:pPr>
      <w:r w:rsidRPr="009F3ADD">
        <w:rPr>
          <w:rFonts w:hAnsi="Times New Roman"/>
        </w:rPr>
        <w:t>Распределение вариантов выполняемых работ согласно первой букве фамилии студента:</w:t>
      </w:r>
    </w:p>
    <w:p w:rsidR="0046190E" w:rsidRPr="009F3ADD" w:rsidRDefault="0046190E" w:rsidP="0046190E">
      <w:pPr>
        <w:pStyle w:val="2"/>
        <w:spacing w:line="240" w:lineRule="auto"/>
        <w:ind w:left="-567"/>
        <w:jc w:val="both"/>
        <w:rPr>
          <w:rFonts w:hAnsi="Times New Roman"/>
        </w:rPr>
      </w:pPr>
      <w:r w:rsidRPr="009F3ADD">
        <w:rPr>
          <w:rFonts w:hAnsi="Times New Roman"/>
        </w:rPr>
        <w:t xml:space="preserve"> А-И  –  Вариант № 1</w:t>
      </w:r>
    </w:p>
    <w:p w:rsidR="0046190E" w:rsidRPr="009F3ADD" w:rsidRDefault="0046190E" w:rsidP="0046190E">
      <w:pPr>
        <w:pStyle w:val="2"/>
        <w:spacing w:line="240" w:lineRule="auto"/>
        <w:ind w:left="-567"/>
        <w:jc w:val="both"/>
        <w:rPr>
          <w:rFonts w:hAnsi="Times New Roman"/>
        </w:rPr>
      </w:pPr>
      <w:r w:rsidRPr="009F3ADD">
        <w:rPr>
          <w:rFonts w:hAnsi="Times New Roman"/>
        </w:rPr>
        <w:t xml:space="preserve"> К-Т   –  Вариант № 2</w:t>
      </w:r>
    </w:p>
    <w:p w:rsidR="0046190E" w:rsidRPr="009F3ADD" w:rsidRDefault="007D2BDE" w:rsidP="0046190E">
      <w:pPr>
        <w:ind w:left="-567"/>
        <w:jc w:val="both"/>
        <w:rPr>
          <w:rFonts w:ascii="Times New Roman" w:hAnsi="Times New Roman"/>
          <w:sz w:val="24"/>
          <w:szCs w:val="24"/>
          <w:lang w:eastAsia="en-US"/>
        </w:rPr>
      </w:pPr>
      <w:r>
        <w:rPr>
          <w:rFonts w:ascii="Times New Roman" w:hAnsi="Times New Roman"/>
          <w:sz w:val="24"/>
          <w:szCs w:val="24"/>
          <w:lang w:eastAsia="en-US"/>
        </w:rPr>
        <w:t xml:space="preserve"> </w:t>
      </w:r>
      <w:r w:rsidR="0046190E">
        <w:rPr>
          <w:rFonts w:ascii="Times New Roman" w:hAnsi="Times New Roman"/>
          <w:sz w:val="24"/>
          <w:szCs w:val="24"/>
          <w:lang w:eastAsia="en-US"/>
        </w:rPr>
        <w:t>У-Я  –  Вариант № 3</w:t>
      </w:r>
    </w:p>
    <w:p w:rsidR="0046190E" w:rsidRPr="009F3ADD" w:rsidRDefault="0046190E" w:rsidP="0046190E">
      <w:pPr>
        <w:ind w:left="-567"/>
        <w:jc w:val="both"/>
        <w:rPr>
          <w:rFonts w:ascii="Times New Roman" w:hAnsi="Times New Roman"/>
          <w:bCs/>
          <w:sz w:val="24"/>
          <w:szCs w:val="24"/>
          <w:lang w:eastAsia="en-US"/>
        </w:rPr>
      </w:pPr>
      <w:r w:rsidRPr="009F3ADD">
        <w:rPr>
          <w:rFonts w:ascii="Times New Roman" w:hAnsi="Times New Roman"/>
          <w:bCs/>
          <w:caps/>
          <w:sz w:val="24"/>
          <w:szCs w:val="24"/>
          <w:lang w:eastAsia="en-US"/>
        </w:rPr>
        <w:t xml:space="preserve">Вариант </w:t>
      </w:r>
      <w:r w:rsidRPr="009F3ADD">
        <w:rPr>
          <w:rFonts w:ascii="Times New Roman" w:hAnsi="Times New Roman"/>
          <w:bCs/>
          <w:caps/>
          <w:sz w:val="24"/>
          <w:szCs w:val="24"/>
          <w:lang w:val="en-US" w:eastAsia="en-US"/>
        </w:rPr>
        <w:t>I</w:t>
      </w:r>
      <w:r w:rsidRPr="009F3ADD">
        <w:rPr>
          <w:rFonts w:ascii="Times New Roman" w:hAnsi="Times New Roman"/>
          <w:bCs/>
          <w:caps/>
          <w:sz w:val="24"/>
          <w:szCs w:val="24"/>
          <w:lang w:eastAsia="en-US"/>
        </w:rPr>
        <w:t xml:space="preserve">. </w:t>
      </w:r>
    </w:p>
    <w:p w:rsidR="0046190E" w:rsidRPr="009F3ADD" w:rsidRDefault="0046190E" w:rsidP="0046190E">
      <w:pPr>
        <w:ind w:left="-567"/>
        <w:jc w:val="both"/>
        <w:rPr>
          <w:rFonts w:ascii="Times New Roman" w:hAnsi="Times New Roman"/>
          <w:sz w:val="24"/>
          <w:szCs w:val="24"/>
        </w:rPr>
      </w:pPr>
      <w:r w:rsidRPr="009F3ADD">
        <w:rPr>
          <w:rFonts w:ascii="Times New Roman" w:hAnsi="Times New Roman"/>
          <w:sz w:val="24"/>
          <w:szCs w:val="24"/>
        </w:rPr>
        <w:t>Защита прав субъ</w:t>
      </w:r>
      <w:r>
        <w:rPr>
          <w:rFonts w:ascii="Times New Roman" w:hAnsi="Times New Roman"/>
          <w:sz w:val="24"/>
          <w:szCs w:val="24"/>
        </w:rPr>
        <w:t>ектов земельных правоотношений.</w:t>
      </w:r>
    </w:p>
    <w:p w:rsidR="0046190E" w:rsidRPr="009F3ADD" w:rsidRDefault="0046190E" w:rsidP="0046190E">
      <w:pPr>
        <w:ind w:left="-567"/>
        <w:jc w:val="both"/>
        <w:rPr>
          <w:rFonts w:ascii="Times New Roman" w:hAnsi="Times New Roman"/>
          <w:bCs/>
          <w:sz w:val="24"/>
          <w:szCs w:val="24"/>
        </w:rPr>
      </w:pPr>
      <w:r w:rsidRPr="009F3ADD">
        <w:rPr>
          <w:rFonts w:ascii="Times New Roman" w:hAnsi="Times New Roman"/>
          <w:bCs/>
          <w:sz w:val="24"/>
          <w:szCs w:val="24"/>
        </w:rPr>
        <w:t>Задачи:</w:t>
      </w:r>
    </w:p>
    <w:p w:rsidR="0046190E" w:rsidRPr="009F3ADD" w:rsidRDefault="0046190E" w:rsidP="0046190E">
      <w:pPr>
        <w:ind w:left="-567"/>
        <w:jc w:val="both"/>
        <w:rPr>
          <w:rFonts w:ascii="Times New Roman" w:hAnsi="Times New Roman"/>
          <w:sz w:val="24"/>
          <w:szCs w:val="24"/>
        </w:rPr>
      </w:pPr>
      <w:r w:rsidRPr="009F3ADD">
        <w:rPr>
          <w:rFonts w:ascii="Times New Roman" w:hAnsi="Times New Roman"/>
          <w:sz w:val="24"/>
          <w:szCs w:val="24"/>
        </w:rPr>
        <w:t xml:space="preserve">1. Гражданин Андреев заключил договор купли-продажи жилого дома, принадлежащего на праве собственности гр-ну Б: жилой дом расположен на земельном участке, используемом на праве пожизненного наследуемого владения. В договоре было указано, что земельный участок приобретается покупателем в собственность и право собственности на земельный участок возникает после регистрации договора в территориальном органе </w:t>
      </w:r>
      <w:proofErr w:type="spellStart"/>
      <w:r w:rsidRPr="009F3ADD">
        <w:rPr>
          <w:rFonts w:ascii="Times New Roman" w:hAnsi="Times New Roman"/>
          <w:sz w:val="24"/>
          <w:szCs w:val="24"/>
        </w:rPr>
        <w:t>Росимущества</w:t>
      </w:r>
      <w:proofErr w:type="spellEnd"/>
      <w:r w:rsidRPr="009F3ADD">
        <w:rPr>
          <w:rFonts w:ascii="Times New Roman" w:hAnsi="Times New Roman"/>
          <w:sz w:val="24"/>
          <w:szCs w:val="24"/>
        </w:rPr>
        <w:t>.</w:t>
      </w:r>
    </w:p>
    <w:p w:rsidR="0046190E" w:rsidRPr="009F3ADD" w:rsidRDefault="0046190E" w:rsidP="0046190E">
      <w:pPr>
        <w:pStyle w:val="a5"/>
        <w:ind w:left="-567"/>
        <w:jc w:val="both"/>
        <w:rPr>
          <w:rFonts w:ascii="Times New Roman" w:hAnsi="Times New Roman"/>
          <w:sz w:val="24"/>
          <w:szCs w:val="24"/>
        </w:rPr>
      </w:pPr>
      <w:r w:rsidRPr="009F3ADD">
        <w:rPr>
          <w:rFonts w:ascii="Times New Roman" w:hAnsi="Times New Roman"/>
          <w:sz w:val="24"/>
          <w:szCs w:val="24"/>
        </w:rPr>
        <w:t>Правомерен ли данный договор? Каковы полномочия лиц, использующих земельные участки на правах пожизненного наследуемого владения?</w:t>
      </w:r>
    </w:p>
    <w:p w:rsidR="0046190E" w:rsidRPr="009F3ADD" w:rsidRDefault="0046190E" w:rsidP="0046190E">
      <w:pPr>
        <w:ind w:left="-567"/>
        <w:jc w:val="both"/>
        <w:rPr>
          <w:rFonts w:ascii="Times New Roman" w:hAnsi="Times New Roman"/>
          <w:sz w:val="24"/>
          <w:szCs w:val="24"/>
        </w:rPr>
      </w:pPr>
      <w:r w:rsidRPr="009F3ADD">
        <w:rPr>
          <w:rFonts w:ascii="Times New Roman" w:hAnsi="Times New Roman"/>
          <w:sz w:val="24"/>
          <w:szCs w:val="24"/>
        </w:rPr>
        <w:t xml:space="preserve">2. Земельный участок, являющийся собственностью гр-на </w:t>
      </w:r>
      <w:proofErr w:type="gramStart"/>
      <w:r w:rsidRPr="009F3ADD">
        <w:rPr>
          <w:rFonts w:ascii="Times New Roman" w:hAnsi="Times New Roman"/>
          <w:sz w:val="24"/>
          <w:szCs w:val="24"/>
        </w:rPr>
        <w:t>Петрова</w:t>
      </w:r>
      <w:proofErr w:type="gramEnd"/>
      <w:r w:rsidRPr="009F3ADD">
        <w:rPr>
          <w:rFonts w:ascii="Times New Roman" w:hAnsi="Times New Roman"/>
          <w:sz w:val="24"/>
          <w:szCs w:val="24"/>
        </w:rPr>
        <w:t xml:space="preserve"> подлежит изъятию для строительства автомобильной дороги, на этом участке находится и жилое строение, принадлежащее этому же гражданину на правах собственности. Для компенсации убытков, причиняемых изъятием земельного участка для государственных или муниципальных нужд, была произведена оценка имущества (данное строение и земельный участок). </w:t>
      </w:r>
      <w:proofErr w:type="gramStart"/>
      <w:r w:rsidRPr="009F3ADD">
        <w:rPr>
          <w:rFonts w:ascii="Times New Roman" w:hAnsi="Times New Roman"/>
          <w:sz w:val="24"/>
          <w:szCs w:val="24"/>
        </w:rPr>
        <w:t>Выкупная стоимость этого имущества</w:t>
      </w:r>
      <w:proofErr w:type="gramEnd"/>
      <w:r w:rsidRPr="009F3ADD">
        <w:rPr>
          <w:rFonts w:ascii="Times New Roman" w:hAnsi="Times New Roman"/>
          <w:sz w:val="24"/>
          <w:szCs w:val="24"/>
        </w:rPr>
        <w:t xml:space="preserve"> установленная независимым оценщиком, не позволяет купить гражданину другое жилое строение и земельный участок в данной местности.</w:t>
      </w:r>
    </w:p>
    <w:p w:rsidR="0046190E" w:rsidRPr="00863EB9" w:rsidRDefault="0046190E" w:rsidP="0046190E">
      <w:pPr>
        <w:ind w:left="-567"/>
        <w:jc w:val="both"/>
        <w:rPr>
          <w:rFonts w:ascii="Times New Roman" w:hAnsi="Times New Roman"/>
          <w:iCs/>
          <w:sz w:val="24"/>
          <w:szCs w:val="24"/>
        </w:rPr>
      </w:pPr>
      <w:r w:rsidRPr="009F3ADD">
        <w:rPr>
          <w:rFonts w:ascii="Times New Roman" w:hAnsi="Times New Roman"/>
          <w:iCs/>
          <w:sz w:val="24"/>
          <w:szCs w:val="24"/>
        </w:rPr>
        <w:t>Как защитить права собственника имущества гр-на Петрова в данном случае?</w:t>
      </w:r>
    </w:p>
    <w:p w:rsidR="0046190E" w:rsidRPr="009F3ADD" w:rsidRDefault="0046190E" w:rsidP="0046190E">
      <w:pPr>
        <w:ind w:left="-567"/>
        <w:jc w:val="both"/>
        <w:rPr>
          <w:rFonts w:ascii="Times New Roman" w:hAnsi="Times New Roman"/>
          <w:sz w:val="24"/>
          <w:szCs w:val="24"/>
        </w:rPr>
      </w:pPr>
      <w:r w:rsidRPr="009F3ADD">
        <w:rPr>
          <w:rFonts w:ascii="Times New Roman" w:hAnsi="Times New Roman"/>
          <w:sz w:val="24"/>
          <w:szCs w:val="24"/>
        </w:rPr>
        <w:lastRenderedPageBreak/>
        <w:t>3. Администрация города Ижевска предоставила гр-ну Павлову в аренду сроком на 2 года земельный участок для возведения жилого строения. Строение было возведено с нарушением строительных правил и норм. В связи с этим по истечении срока договора администрация отказала в перезаключении его на новый срок.</w:t>
      </w:r>
    </w:p>
    <w:p w:rsidR="0046190E" w:rsidRPr="009F3ADD" w:rsidRDefault="0046190E" w:rsidP="0046190E">
      <w:pPr>
        <w:pStyle w:val="2"/>
        <w:spacing w:line="240" w:lineRule="auto"/>
        <w:ind w:left="-567"/>
        <w:jc w:val="both"/>
        <w:rPr>
          <w:rFonts w:hAnsi="Times New Roman"/>
        </w:rPr>
      </w:pPr>
      <w:r w:rsidRPr="009F3ADD">
        <w:rPr>
          <w:rFonts w:hAnsi="Times New Roman"/>
        </w:rPr>
        <w:t>Правомерны ли действия администрации? Как быть с жилым строением гр-на Павлова – собственника строения?</w:t>
      </w:r>
    </w:p>
    <w:p w:rsidR="0046190E" w:rsidRPr="009F3ADD" w:rsidRDefault="0046190E" w:rsidP="0046190E">
      <w:pPr>
        <w:ind w:left="-567"/>
        <w:jc w:val="both"/>
        <w:rPr>
          <w:rFonts w:ascii="Times New Roman" w:hAnsi="Times New Roman"/>
          <w:bCs/>
          <w:sz w:val="24"/>
          <w:szCs w:val="24"/>
        </w:rPr>
      </w:pPr>
      <w:r w:rsidRPr="009F3ADD">
        <w:rPr>
          <w:rFonts w:ascii="Times New Roman" w:hAnsi="Times New Roman"/>
          <w:bCs/>
          <w:sz w:val="24"/>
          <w:szCs w:val="24"/>
          <w:lang w:val="en-US"/>
        </w:rPr>
        <w:t>II</w:t>
      </w:r>
      <w:r w:rsidRPr="009F3ADD">
        <w:rPr>
          <w:rFonts w:ascii="Times New Roman" w:hAnsi="Times New Roman"/>
          <w:bCs/>
          <w:sz w:val="24"/>
          <w:szCs w:val="24"/>
        </w:rPr>
        <w:t xml:space="preserve"> вариант</w:t>
      </w:r>
    </w:p>
    <w:p w:rsidR="0046190E" w:rsidRPr="009F3ADD" w:rsidRDefault="0046190E" w:rsidP="0046190E">
      <w:pPr>
        <w:ind w:left="-567"/>
        <w:jc w:val="both"/>
        <w:rPr>
          <w:rFonts w:ascii="Times New Roman" w:hAnsi="Times New Roman"/>
          <w:sz w:val="24"/>
          <w:szCs w:val="24"/>
        </w:rPr>
      </w:pPr>
      <w:r w:rsidRPr="009F3ADD">
        <w:rPr>
          <w:rFonts w:ascii="Times New Roman" w:hAnsi="Times New Roman"/>
          <w:sz w:val="24"/>
          <w:szCs w:val="24"/>
        </w:rPr>
        <w:t>Ответственность за самовольное занятие земли. Ответственность за загрязнение земель, порчу и уничтожение плодородного слоя почвы, нерациональное использование земель.</w:t>
      </w:r>
    </w:p>
    <w:p w:rsidR="0046190E" w:rsidRPr="009F3ADD" w:rsidRDefault="0046190E" w:rsidP="0046190E">
      <w:pPr>
        <w:ind w:left="-567"/>
        <w:jc w:val="both"/>
        <w:rPr>
          <w:rFonts w:ascii="Times New Roman" w:hAnsi="Times New Roman"/>
          <w:sz w:val="24"/>
          <w:szCs w:val="24"/>
        </w:rPr>
      </w:pPr>
      <w:r w:rsidRPr="009F3ADD">
        <w:rPr>
          <w:rFonts w:ascii="Times New Roman" w:hAnsi="Times New Roman"/>
          <w:sz w:val="24"/>
          <w:szCs w:val="24"/>
        </w:rPr>
        <w:t>Задачи:</w:t>
      </w:r>
    </w:p>
    <w:p w:rsidR="0046190E" w:rsidRPr="009F3ADD" w:rsidRDefault="0046190E" w:rsidP="0046190E">
      <w:pPr>
        <w:ind w:left="-567"/>
        <w:jc w:val="both"/>
        <w:rPr>
          <w:rFonts w:ascii="Times New Roman" w:hAnsi="Times New Roman"/>
          <w:sz w:val="24"/>
          <w:szCs w:val="24"/>
        </w:rPr>
      </w:pPr>
      <w:r w:rsidRPr="009F3ADD">
        <w:rPr>
          <w:rFonts w:ascii="Times New Roman" w:hAnsi="Times New Roman"/>
          <w:sz w:val="24"/>
          <w:szCs w:val="24"/>
        </w:rPr>
        <w:t>1. на период строительства газопровода предприятия «</w:t>
      </w:r>
      <w:proofErr w:type="spellStart"/>
      <w:r w:rsidRPr="009F3ADD">
        <w:rPr>
          <w:rFonts w:ascii="Times New Roman" w:hAnsi="Times New Roman"/>
          <w:sz w:val="24"/>
          <w:szCs w:val="24"/>
        </w:rPr>
        <w:t>Югтрансгаз</w:t>
      </w:r>
      <w:proofErr w:type="spellEnd"/>
      <w:r w:rsidRPr="009F3ADD">
        <w:rPr>
          <w:rFonts w:ascii="Times New Roman" w:hAnsi="Times New Roman"/>
          <w:sz w:val="24"/>
          <w:szCs w:val="24"/>
        </w:rPr>
        <w:t>» был предоставлен во временное пользование земельный участок площадью 5 га из земель, являющихся общей собственностью участников сельскохозяйственного предприятия «Россия». По условиям договора предприятие «</w:t>
      </w:r>
      <w:proofErr w:type="spellStart"/>
      <w:r w:rsidRPr="009F3ADD">
        <w:rPr>
          <w:rFonts w:ascii="Times New Roman" w:hAnsi="Times New Roman"/>
          <w:sz w:val="24"/>
          <w:szCs w:val="24"/>
        </w:rPr>
        <w:t>Югтрансгаз</w:t>
      </w:r>
      <w:proofErr w:type="spellEnd"/>
      <w:r w:rsidRPr="009F3ADD">
        <w:rPr>
          <w:rFonts w:ascii="Times New Roman" w:hAnsi="Times New Roman"/>
          <w:sz w:val="24"/>
          <w:szCs w:val="24"/>
        </w:rPr>
        <w:t>» обязывалось: по истечении срока пользования возвратить земельный участок в состоянии, пригодном для сельскохозяйственного использования; перечислять ежемесячно плату за использование земли; выполнить на другом земельном участке в счет оплаты земляные работы.</w:t>
      </w:r>
    </w:p>
    <w:p w:rsidR="0046190E" w:rsidRPr="009F3ADD" w:rsidRDefault="0046190E" w:rsidP="0046190E">
      <w:pPr>
        <w:pStyle w:val="3"/>
        <w:ind w:left="-567"/>
        <w:rPr>
          <w:szCs w:val="24"/>
        </w:rPr>
      </w:pPr>
      <w:r w:rsidRPr="009F3ADD">
        <w:rPr>
          <w:szCs w:val="24"/>
        </w:rPr>
        <w:t>Правомерны ли описанные условия договора? Какие правоотношения возникнут между указанными лицами в период действия договора и по окончании строительства газопровода?</w:t>
      </w:r>
    </w:p>
    <w:p w:rsidR="0046190E" w:rsidRPr="009F3ADD" w:rsidRDefault="0046190E" w:rsidP="0046190E">
      <w:pPr>
        <w:ind w:left="-567"/>
        <w:jc w:val="both"/>
        <w:rPr>
          <w:rFonts w:ascii="Times New Roman" w:hAnsi="Times New Roman"/>
          <w:iCs/>
          <w:sz w:val="24"/>
          <w:szCs w:val="24"/>
        </w:rPr>
      </w:pPr>
    </w:p>
    <w:p w:rsidR="0046190E" w:rsidRPr="009F3ADD" w:rsidRDefault="0046190E" w:rsidP="0046190E">
      <w:pPr>
        <w:ind w:left="-567"/>
        <w:jc w:val="both"/>
        <w:rPr>
          <w:rFonts w:ascii="Times New Roman" w:hAnsi="Times New Roman"/>
          <w:sz w:val="24"/>
          <w:szCs w:val="24"/>
        </w:rPr>
      </w:pPr>
      <w:r w:rsidRPr="009F3ADD">
        <w:rPr>
          <w:rFonts w:ascii="Times New Roman" w:hAnsi="Times New Roman"/>
          <w:sz w:val="24"/>
          <w:szCs w:val="24"/>
        </w:rPr>
        <w:t>2. Предприниматель Иванов обратился в арбитражный суд с иском к администрации города Глазова о понуждении к перезаключению договора аренды земельного участка. Истец обосновывает свои требования тем, что право аренды земельного участка у него возникло в связи с переходом права собственности на торговый павильон.</w:t>
      </w:r>
    </w:p>
    <w:p w:rsidR="0046190E" w:rsidRPr="009F3ADD" w:rsidRDefault="0046190E" w:rsidP="0046190E">
      <w:pPr>
        <w:ind w:left="-567"/>
        <w:jc w:val="both"/>
        <w:rPr>
          <w:rFonts w:ascii="Times New Roman" w:hAnsi="Times New Roman"/>
          <w:sz w:val="24"/>
          <w:szCs w:val="24"/>
        </w:rPr>
      </w:pPr>
      <w:r w:rsidRPr="009F3ADD">
        <w:rPr>
          <w:rFonts w:ascii="Times New Roman" w:hAnsi="Times New Roman"/>
          <w:sz w:val="24"/>
          <w:szCs w:val="24"/>
        </w:rPr>
        <w:t>Решением арбитражного суда в иске отказано. Свое решение суд обосновывал тем, что торговую палатку нельзя считать строением или сооружением, переход права собственности на которое влечет и переход прав на земельный участок.</w:t>
      </w:r>
    </w:p>
    <w:p w:rsidR="0046190E" w:rsidRPr="00863EB9" w:rsidRDefault="0046190E" w:rsidP="0046190E">
      <w:pPr>
        <w:ind w:left="-567"/>
        <w:jc w:val="both"/>
        <w:rPr>
          <w:rFonts w:ascii="Times New Roman" w:hAnsi="Times New Roman"/>
          <w:iCs/>
          <w:sz w:val="24"/>
          <w:szCs w:val="24"/>
        </w:rPr>
      </w:pPr>
      <w:r w:rsidRPr="009F3ADD">
        <w:rPr>
          <w:rFonts w:ascii="Times New Roman" w:hAnsi="Times New Roman"/>
          <w:iCs/>
          <w:sz w:val="24"/>
          <w:szCs w:val="24"/>
        </w:rPr>
        <w:t>Правомерно ли решение арбитражного суда?</w:t>
      </w:r>
    </w:p>
    <w:p w:rsidR="0046190E" w:rsidRPr="009F3ADD" w:rsidRDefault="0046190E" w:rsidP="0046190E">
      <w:pPr>
        <w:ind w:left="-567"/>
        <w:jc w:val="both"/>
        <w:rPr>
          <w:rFonts w:ascii="Times New Roman" w:hAnsi="Times New Roman"/>
          <w:sz w:val="24"/>
          <w:szCs w:val="24"/>
        </w:rPr>
      </w:pPr>
      <w:r w:rsidRPr="009F3ADD">
        <w:rPr>
          <w:rFonts w:ascii="Times New Roman" w:hAnsi="Times New Roman"/>
          <w:sz w:val="24"/>
          <w:szCs w:val="24"/>
        </w:rPr>
        <w:t>3. Гражданину Панину</w:t>
      </w:r>
      <w:r>
        <w:rPr>
          <w:rFonts w:ascii="Times New Roman" w:hAnsi="Times New Roman"/>
          <w:sz w:val="24"/>
          <w:szCs w:val="24"/>
        </w:rPr>
        <w:t xml:space="preserve"> в 2000 г.</w:t>
      </w:r>
      <w:r w:rsidRPr="009F3ADD">
        <w:rPr>
          <w:rFonts w:ascii="Times New Roman" w:hAnsi="Times New Roman"/>
          <w:sz w:val="24"/>
          <w:szCs w:val="24"/>
        </w:rPr>
        <w:t xml:space="preserve"> был предоставлен земельный участок на праве пожизненного наследуемого владения для индивидуального жилищного строительства. Через три года Панин завершил строительство жилого дома, зарегистрировав его в соответствии с требованиями действующего законодательства. В том же году дом Панина сгорел, а спустя 2 года Панин получил уведомление о прекращении права на данный земельный участок. В качестве основания для прекращения данного права являлось неиспользование земельного участка в течение 2 лет.</w:t>
      </w:r>
    </w:p>
    <w:p w:rsidR="0046190E" w:rsidRPr="009F3ADD" w:rsidRDefault="0046190E" w:rsidP="0046190E">
      <w:pPr>
        <w:pStyle w:val="3"/>
        <w:ind w:left="-567"/>
        <w:rPr>
          <w:szCs w:val="24"/>
        </w:rPr>
      </w:pPr>
      <w:r w:rsidRPr="009F3ADD">
        <w:rPr>
          <w:szCs w:val="24"/>
        </w:rPr>
        <w:t>Проанализируете данную ситуацию со ссылкой на действующее законодательство.</w:t>
      </w:r>
    </w:p>
    <w:p w:rsidR="0046190E" w:rsidRPr="009F3ADD" w:rsidRDefault="0046190E" w:rsidP="0046190E">
      <w:pPr>
        <w:ind w:left="-567"/>
        <w:jc w:val="both"/>
        <w:rPr>
          <w:rFonts w:ascii="Times New Roman" w:hAnsi="Times New Roman"/>
          <w:bCs/>
          <w:sz w:val="24"/>
          <w:szCs w:val="24"/>
        </w:rPr>
      </w:pPr>
      <w:r w:rsidRPr="009F3ADD">
        <w:rPr>
          <w:rFonts w:ascii="Times New Roman" w:hAnsi="Times New Roman"/>
          <w:bCs/>
          <w:sz w:val="24"/>
          <w:szCs w:val="24"/>
          <w:lang w:val="en-US"/>
        </w:rPr>
        <w:t>III</w:t>
      </w:r>
      <w:r w:rsidRPr="009F3ADD">
        <w:rPr>
          <w:rFonts w:ascii="Times New Roman" w:hAnsi="Times New Roman"/>
          <w:bCs/>
          <w:sz w:val="24"/>
          <w:szCs w:val="24"/>
        </w:rPr>
        <w:t xml:space="preserve"> вариант</w:t>
      </w:r>
    </w:p>
    <w:p w:rsidR="0046190E" w:rsidRPr="009F3ADD" w:rsidRDefault="0046190E" w:rsidP="0046190E">
      <w:pPr>
        <w:ind w:left="-567"/>
        <w:jc w:val="both"/>
        <w:rPr>
          <w:rFonts w:ascii="Times New Roman" w:hAnsi="Times New Roman"/>
          <w:sz w:val="24"/>
          <w:szCs w:val="24"/>
        </w:rPr>
      </w:pPr>
      <w:r w:rsidRPr="009F3ADD">
        <w:rPr>
          <w:rFonts w:ascii="Times New Roman" w:hAnsi="Times New Roman"/>
          <w:sz w:val="24"/>
          <w:szCs w:val="24"/>
        </w:rPr>
        <w:t>Контроль за охраной и использованием земель</w:t>
      </w:r>
    </w:p>
    <w:p w:rsidR="0046190E" w:rsidRPr="009F3ADD" w:rsidRDefault="0046190E" w:rsidP="0046190E">
      <w:pPr>
        <w:ind w:left="-567"/>
        <w:jc w:val="both"/>
        <w:rPr>
          <w:rFonts w:ascii="Times New Roman" w:hAnsi="Times New Roman"/>
          <w:bCs/>
          <w:sz w:val="24"/>
          <w:szCs w:val="24"/>
        </w:rPr>
      </w:pPr>
      <w:r w:rsidRPr="009F3ADD">
        <w:rPr>
          <w:rFonts w:ascii="Times New Roman" w:hAnsi="Times New Roman"/>
          <w:bCs/>
          <w:sz w:val="24"/>
          <w:szCs w:val="24"/>
        </w:rPr>
        <w:lastRenderedPageBreak/>
        <w:t>Задачи:</w:t>
      </w:r>
    </w:p>
    <w:p w:rsidR="0046190E" w:rsidRPr="009F3ADD" w:rsidRDefault="0046190E" w:rsidP="0046190E">
      <w:pPr>
        <w:ind w:left="-567"/>
        <w:jc w:val="both"/>
        <w:rPr>
          <w:rFonts w:ascii="Times New Roman" w:hAnsi="Times New Roman"/>
          <w:sz w:val="24"/>
          <w:szCs w:val="24"/>
        </w:rPr>
      </w:pPr>
      <w:r w:rsidRPr="009F3ADD">
        <w:rPr>
          <w:rFonts w:ascii="Times New Roman" w:hAnsi="Times New Roman"/>
          <w:sz w:val="24"/>
          <w:szCs w:val="24"/>
        </w:rPr>
        <w:t xml:space="preserve">1. В администрацию </w:t>
      </w:r>
      <w:proofErr w:type="spellStart"/>
      <w:r w:rsidRPr="009F3ADD">
        <w:rPr>
          <w:rFonts w:ascii="Times New Roman" w:hAnsi="Times New Roman"/>
          <w:sz w:val="24"/>
          <w:szCs w:val="24"/>
        </w:rPr>
        <w:t>Завьяловского</w:t>
      </w:r>
      <w:proofErr w:type="spellEnd"/>
      <w:r w:rsidRPr="009F3ADD">
        <w:rPr>
          <w:rFonts w:ascii="Times New Roman" w:hAnsi="Times New Roman"/>
          <w:sz w:val="24"/>
          <w:szCs w:val="24"/>
        </w:rPr>
        <w:t xml:space="preserve"> района обратилась гражданка Н. С заявлением о передаче ей в пожизненное наследуемое владение земельного участка площадью 0,2 га прилегающего к находящемуся в ее собственности земельному участку. Глав районной администрации отказал в удовлетворении просьбы и рекомендовал заключить договор аренды в отношении испрашиваемого земельного участка. Гражданка Н. Сочла, что ее права нарушены, и обратилась с иском в суд.</w:t>
      </w:r>
    </w:p>
    <w:p w:rsidR="0046190E" w:rsidRPr="00863EB9" w:rsidRDefault="0046190E" w:rsidP="0046190E">
      <w:pPr>
        <w:ind w:left="-567"/>
        <w:jc w:val="both"/>
        <w:rPr>
          <w:rFonts w:ascii="Times New Roman" w:hAnsi="Times New Roman"/>
          <w:iCs/>
          <w:sz w:val="24"/>
          <w:szCs w:val="24"/>
        </w:rPr>
      </w:pPr>
      <w:r w:rsidRPr="009F3ADD">
        <w:rPr>
          <w:rFonts w:ascii="Times New Roman" w:hAnsi="Times New Roman"/>
          <w:iCs/>
          <w:sz w:val="24"/>
          <w:szCs w:val="24"/>
        </w:rPr>
        <w:t>Дайте правовую оценку действиям главы администрации района. Решите дело.</w:t>
      </w:r>
    </w:p>
    <w:p w:rsidR="0046190E" w:rsidRPr="009F3ADD" w:rsidRDefault="0046190E" w:rsidP="0046190E">
      <w:pPr>
        <w:ind w:left="-567"/>
        <w:jc w:val="both"/>
        <w:rPr>
          <w:rFonts w:ascii="Times New Roman" w:hAnsi="Times New Roman"/>
          <w:sz w:val="24"/>
          <w:szCs w:val="24"/>
        </w:rPr>
      </w:pPr>
      <w:r w:rsidRPr="009F3ADD">
        <w:rPr>
          <w:rFonts w:ascii="Times New Roman" w:hAnsi="Times New Roman"/>
          <w:sz w:val="24"/>
          <w:szCs w:val="24"/>
        </w:rPr>
        <w:t>2. Гражданин Петров обратился в районный суд с иском о признании права собственности на 1/3 долей земельного участка, ссылаясь на т, что по договору купли-продажи он приобрел 1/3 долей домовладения. И с требованиями доля земельного участка, на котором расположена приобретенная им часть домовладения, была неправомерно оформлена на другого гражданина Сидорова, которому принадлежит оставшаяся часть домовладения. Порядок пользования земельным участком у собственников жилого строения не сложился.</w:t>
      </w:r>
    </w:p>
    <w:p w:rsidR="0046190E" w:rsidRPr="009F3ADD" w:rsidRDefault="0046190E" w:rsidP="0046190E">
      <w:pPr>
        <w:ind w:left="-567"/>
        <w:jc w:val="both"/>
        <w:rPr>
          <w:rFonts w:ascii="Times New Roman" w:hAnsi="Times New Roman"/>
          <w:iCs/>
          <w:sz w:val="24"/>
          <w:szCs w:val="24"/>
        </w:rPr>
      </w:pPr>
      <w:r w:rsidRPr="009F3ADD">
        <w:rPr>
          <w:rFonts w:ascii="Times New Roman" w:hAnsi="Times New Roman"/>
          <w:iCs/>
          <w:sz w:val="24"/>
          <w:szCs w:val="24"/>
        </w:rPr>
        <w:t>Как следует разрешить возникший спор?</w:t>
      </w:r>
    </w:p>
    <w:p w:rsidR="0046190E" w:rsidRPr="009F3ADD" w:rsidRDefault="0046190E" w:rsidP="0046190E">
      <w:pPr>
        <w:ind w:left="-567"/>
        <w:jc w:val="both"/>
        <w:rPr>
          <w:rFonts w:ascii="Times New Roman" w:hAnsi="Times New Roman"/>
          <w:sz w:val="24"/>
          <w:szCs w:val="24"/>
        </w:rPr>
      </w:pPr>
      <w:r w:rsidRPr="009F3ADD">
        <w:rPr>
          <w:rFonts w:ascii="Times New Roman" w:hAnsi="Times New Roman"/>
          <w:sz w:val="24"/>
          <w:szCs w:val="24"/>
        </w:rPr>
        <w:t>3. Распоряжением главы администрации г. Воткинска строительной фирме «Гранит» был предоставлен земельный участок в собственность под строительство многоэтажного гаража. Жители близлежащих домов обратились с жалобой в районный суд города на то, что данное распоряжение противоречит санитарно-гигиеническим требованиям градостроительства: нарушает их право на благоприятную окружающую среду. К тому же предоставление земельного участка было осуществлено без проведения публичных торгов и государственной экспертизы.</w:t>
      </w:r>
    </w:p>
    <w:p w:rsidR="0046190E" w:rsidRPr="009F3ADD" w:rsidRDefault="0046190E" w:rsidP="0046190E">
      <w:pPr>
        <w:ind w:left="-567"/>
        <w:jc w:val="both"/>
        <w:rPr>
          <w:rFonts w:ascii="Times New Roman" w:hAnsi="Times New Roman"/>
          <w:sz w:val="24"/>
          <w:szCs w:val="24"/>
        </w:rPr>
      </w:pPr>
      <w:r w:rsidRPr="009F3ADD">
        <w:rPr>
          <w:rFonts w:ascii="Times New Roman" w:hAnsi="Times New Roman"/>
          <w:sz w:val="24"/>
          <w:szCs w:val="24"/>
        </w:rPr>
        <w:t>Решением суда в удовлетворении жалобы граждан было отказано.</w:t>
      </w:r>
    </w:p>
    <w:p w:rsidR="0046190E" w:rsidRPr="009F3ADD" w:rsidRDefault="0046190E" w:rsidP="0046190E">
      <w:pPr>
        <w:ind w:left="-567"/>
        <w:jc w:val="both"/>
        <w:rPr>
          <w:rFonts w:ascii="Times New Roman" w:hAnsi="Times New Roman"/>
          <w:sz w:val="24"/>
          <w:szCs w:val="24"/>
        </w:rPr>
      </w:pPr>
      <w:r w:rsidRPr="009F3ADD">
        <w:rPr>
          <w:rFonts w:ascii="Times New Roman" w:hAnsi="Times New Roman"/>
          <w:sz w:val="24"/>
          <w:szCs w:val="24"/>
        </w:rPr>
        <w:t>Не согласившись с решением суда, граждане обжаловали его в Верховный суд Удмуртской Республики.</w:t>
      </w:r>
    </w:p>
    <w:p w:rsidR="0046190E" w:rsidRPr="009F3ADD" w:rsidRDefault="0046190E" w:rsidP="0046190E">
      <w:pPr>
        <w:ind w:left="-567"/>
        <w:jc w:val="both"/>
        <w:rPr>
          <w:rFonts w:ascii="Times New Roman" w:hAnsi="Times New Roman"/>
          <w:iCs/>
          <w:sz w:val="24"/>
          <w:szCs w:val="24"/>
        </w:rPr>
      </w:pPr>
      <w:r w:rsidRPr="009F3ADD">
        <w:rPr>
          <w:rFonts w:ascii="Times New Roman" w:hAnsi="Times New Roman"/>
          <w:iCs/>
          <w:sz w:val="24"/>
          <w:szCs w:val="24"/>
        </w:rPr>
        <w:t>Решите дело. В каком случае предоставление земельных участков в собственность должно осуществляться исключительно на торгах, аукционах, конкурсах, а также с проведением государственной экологической экспертизы.</w:t>
      </w:r>
    </w:p>
    <w:p w:rsidR="0046190E" w:rsidRPr="00A75AB0" w:rsidRDefault="0046190E" w:rsidP="0046190E">
      <w:pPr>
        <w:keepNext/>
        <w:spacing w:after="0" w:line="240" w:lineRule="auto"/>
        <w:outlineLvl w:val="1"/>
        <w:rPr>
          <w:rFonts w:ascii="Times New Roman" w:hAnsi="Times New Roman"/>
          <w:sz w:val="24"/>
          <w:szCs w:val="24"/>
        </w:rPr>
      </w:pPr>
    </w:p>
    <w:p w:rsidR="0042614D" w:rsidRDefault="0042614D"/>
    <w:sectPr w:rsidR="0042614D" w:rsidSect="00174AE1">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538" w:rsidRDefault="00C87538">
      <w:pPr>
        <w:spacing w:after="0" w:line="240" w:lineRule="auto"/>
      </w:pPr>
      <w:r>
        <w:separator/>
      </w:r>
    </w:p>
  </w:endnote>
  <w:endnote w:type="continuationSeparator" w:id="0">
    <w:p w:rsidR="00C87538" w:rsidRDefault="00C87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538" w:rsidRDefault="00C87538">
      <w:pPr>
        <w:spacing w:after="0" w:line="240" w:lineRule="auto"/>
      </w:pPr>
      <w:r>
        <w:separator/>
      </w:r>
    </w:p>
  </w:footnote>
  <w:footnote w:type="continuationSeparator" w:id="0">
    <w:p w:rsidR="00C87538" w:rsidRDefault="00C87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DBE" w:rsidRDefault="0046190E">
    <w:pPr>
      <w:pStyle w:val="a7"/>
      <w:jc w:val="center"/>
    </w:pPr>
    <w:r>
      <w:fldChar w:fldCharType="begin"/>
    </w:r>
    <w:r>
      <w:instrText>PAGE   \* MERGEFORMAT</w:instrText>
    </w:r>
    <w:r>
      <w:fldChar w:fldCharType="separate"/>
    </w:r>
    <w:r w:rsidR="003E6C85">
      <w:rPr>
        <w:noProof/>
      </w:rPr>
      <w:t>3</w:t>
    </w:r>
    <w:r>
      <w:rPr>
        <w:noProof/>
      </w:rPr>
      <w:fldChar w:fldCharType="end"/>
    </w:r>
  </w:p>
  <w:p w:rsidR="00F67DBE" w:rsidRDefault="00C8753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44"/>
    <w:rsid w:val="003E6C85"/>
    <w:rsid w:val="0042614D"/>
    <w:rsid w:val="0046190E"/>
    <w:rsid w:val="007D2BDE"/>
    <w:rsid w:val="00C87538"/>
    <w:rsid w:val="00E127D6"/>
    <w:rsid w:val="00FA7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37C2"/>
  <w15:chartTrackingRefBased/>
  <w15:docId w15:val="{81AA4972-0D16-4C7A-BB93-049B769B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90E"/>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unhideWhenUsed/>
    <w:rsid w:val="0046190E"/>
    <w:pPr>
      <w:spacing w:after="0" w:line="240" w:lineRule="auto"/>
      <w:ind w:left="300"/>
      <w:jc w:val="both"/>
    </w:pPr>
    <w:rPr>
      <w:rFonts w:ascii="Times New Roman" w:hAnsi="Times New Roman"/>
      <w:b/>
      <w:i/>
      <w:sz w:val="24"/>
      <w:szCs w:val="20"/>
    </w:rPr>
  </w:style>
  <w:style w:type="character" w:customStyle="1" w:styleId="30">
    <w:name w:val="Основной текст с отступом 3 Знак"/>
    <w:basedOn w:val="a0"/>
    <w:link w:val="3"/>
    <w:uiPriority w:val="99"/>
    <w:rsid w:val="0046190E"/>
    <w:rPr>
      <w:rFonts w:ascii="Times New Roman" w:eastAsiaTheme="minorEastAsia" w:hAnsi="Times New Roman" w:cs="Times New Roman"/>
      <w:b/>
      <w:i/>
      <w:sz w:val="24"/>
      <w:szCs w:val="20"/>
      <w:lang w:eastAsia="ru-RU"/>
    </w:rPr>
  </w:style>
  <w:style w:type="paragraph" w:styleId="a3">
    <w:name w:val="Body Text"/>
    <w:basedOn w:val="a"/>
    <w:link w:val="a4"/>
    <w:uiPriority w:val="99"/>
    <w:rsid w:val="0046190E"/>
    <w:pPr>
      <w:spacing w:after="120"/>
    </w:pPr>
  </w:style>
  <w:style w:type="character" w:customStyle="1" w:styleId="a4">
    <w:name w:val="Основной текст Знак"/>
    <w:basedOn w:val="a0"/>
    <w:link w:val="a3"/>
    <w:uiPriority w:val="99"/>
    <w:rsid w:val="0046190E"/>
    <w:rPr>
      <w:rFonts w:eastAsiaTheme="minorEastAsia" w:cs="Times New Roman"/>
      <w:lang w:eastAsia="ru-RU"/>
    </w:rPr>
  </w:style>
  <w:style w:type="paragraph" w:styleId="a5">
    <w:name w:val="Body Text Indent"/>
    <w:basedOn w:val="a"/>
    <w:link w:val="a6"/>
    <w:uiPriority w:val="99"/>
    <w:rsid w:val="0046190E"/>
    <w:pPr>
      <w:spacing w:after="120"/>
      <w:ind w:left="283"/>
    </w:pPr>
  </w:style>
  <w:style w:type="character" w:customStyle="1" w:styleId="a6">
    <w:name w:val="Основной текст с отступом Знак"/>
    <w:basedOn w:val="a0"/>
    <w:link w:val="a5"/>
    <w:uiPriority w:val="99"/>
    <w:rsid w:val="0046190E"/>
    <w:rPr>
      <w:rFonts w:eastAsiaTheme="minorEastAsia" w:cs="Times New Roman"/>
      <w:lang w:eastAsia="ru-RU"/>
    </w:rPr>
  </w:style>
  <w:style w:type="paragraph" w:styleId="a7">
    <w:name w:val="header"/>
    <w:basedOn w:val="a"/>
    <w:link w:val="a8"/>
    <w:uiPriority w:val="99"/>
    <w:rsid w:val="0046190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6190E"/>
    <w:rPr>
      <w:rFonts w:eastAsiaTheme="minorEastAsia" w:cs="Times New Roman"/>
      <w:lang w:eastAsia="ru-RU"/>
    </w:rPr>
  </w:style>
  <w:style w:type="paragraph" w:styleId="2">
    <w:name w:val="Body Text Indent 2"/>
    <w:basedOn w:val="a"/>
    <w:link w:val="20"/>
    <w:uiPriority w:val="99"/>
    <w:unhideWhenUsed/>
    <w:rsid w:val="0046190E"/>
    <w:pPr>
      <w:pBdr>
        <w:top w:val="nil"/>
        <w:left w:val="nil"/>
        <w:bottom w:val="nil"/>
        <w:right w:val="nil"/>
        <w:between w:val="nil"/>
        <w:bar w:val="nil"/>
      </w:pBdr>
      <w:spacing w:after="120" w:line="480" w:lineRule="auto"/>
      <w:ind w:left="283"/>
    </w:pPr>
    <w:rPr>
      <w:rFonts w:ascii="Times New Roman" w:eastAsia="Arial Unicode MS" w:hAnsi="Arial Unicode MS"/>
      <w:color w:val="000000"/>
      <w:sz w:val="24"/>
      <w:szCs w:val="24"/>
      <w:u w:color="000000"/>
      <w:bdr w:val="nil"/>
      <w:lang w:val="x-none" w:eastAsia="x-none"/>
    </w:rPr>
  </w:style>
  <w:style w:type="character" w:customStyle="1" w:styleId="20">
    <w:name w:val="Основной текст с отступом 2 Знак"/>
    <w:basedOn w:val="a0"/>
    <w:link w:val="2"/>
    <w:uiPriority w:val="99"/>
    <w:rsid w:val="0046190E"/>
    <w:rPr>
      <w:rFonts w:ascii="Times New Roman" w:eastAsia="Arial Unicode MS" w:hAnsi="Arial Unicode MS" w:cs="Times New Roman"/>
      <w:color w:val="000000"/>
      <w:sz w:val="24"/>
      <w:szCs w:val="24"/>
      <w:u w:color="000000"/>
      <w:bdr w:val="nil"/>
      <w:lang w:val="x-none" w:eastAsia="x-none"/>
    </w:rPr>
  </w:style>
  <w:style w:type="paragraph" w:customStyle="1" w:styleId="a9">
    <w:name w:val="Термин"/>
    <w:basedOn w:val="a"/>
    <w:next w:val="a"/>
    <w:rsid w:val="0046190E"/>
    <w:pPr>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6057</Characters>
  <Application>Microsoft Office Word</Application>
  <DocSecurity>0</DocSecurity>
  <Lines>50</Lines>
  <Paragraphs>14</Paragraphs>
  <ScaleCrop>false</ScaleCrop>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 ! mov 14.01.02 )</dc:creator>
  <cp:keywords/>
  <dc:description/>
  <cp:lastModifiedBy>Елена Николаевна  ( ! mov 14.01.02 )</cp:lastModifiedBy>
  <cp:revision>4</cp:revision>
  <dcterms:created xsi:type="dcterms:W3CDTF">2020-03-23T11:34:00Z</dcterms:created>
  <dcterms:modified xsi:type="dcterms:W3CDTF">2022-03-24T06:28:00Z</dcterms:modified>
</cp:coreProperties>
</file>