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45D" w:rsidRPr="00D5045D" w:rsidRDefault="00C46F3D" w:rsidP="00D5045D">
      <w:pPr>
        <w:widowControl w:val="0"/>
        <w:suppressAutoHyphens/>
        <w:spacing w:after="0" w:line="240" w:lineRule="atLeast"/>
        <w:ind w:right="-1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2018-2019</w:t>
      </w:r>
      <w:bookmarkStart w:id="0" w:name="_GoBack"/>
      <w:bookmarkEnd w:id="0"/>
      <w:r w:rsidR="00D5045D" w:rsidRPr="00D5045D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D5045D" w:rsidRPr="00D5045D" w:rsidRDefault="00D5045D" w:rsidP="00D5045D">
      <w:pPr>
        <w:widowControl w:val="0"/>
        <w:suppressAutoHyphens/>
        <w:spacing w:after="0" w:line="240" w:lineRule="atLeast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045D">
        <w:rPr>
          <w:rFonts w:ascii="Times New Roman" w:hAnsi="Times New Roman" w:cs="Times New Roman"/>
          <w:b/>
          <w:sz w:val="26"/>
          <w:szCs w:val="26"/>
        </w:rPr>
        <w:t>Вопросы к экзамену по дисциплине «Гражданский процесс»</w:t>
      </w:r>
    </w:p>
    <w:p w:rsidR="00D5045D" w:rsidRPr="00D5045D" w:rsidRDefault="00D5045D" w:rsidP="00D5045D">
      <w:pPr>
        <w:widowControl w:val="0"/>
        <w:numPr>
          <w:ilvl w:val="1"/>
          <w:numId w:val="1"/>
        </w:numPr>
        <w:suppressAutoHyphens/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45D">
        <w:rPr>
          <w:rFonts w:ascii="Times New Roman" w:hAnsi="Times New Roman" w:cs="Times New Roman"/>
          <w:sz w:val="26"/>
          <w:szCs w:val="26"/>
        </w:rPr>
        <w:t>Предмет, метод и система науки и отрасли гражданского процессуального права.</w:t>
      </w:r>
    </w:p>
    <w:p w:rsidR="00D5045D" w:rsidRPr="00D5045D" w:rsidRDefault="00D5045D" w:rsidP="00D5045D">
      <w:pPr>
        <w:widowControl w:val="0"/>
        <w:numPr>
          <w:ilvl w:val="1"/>
          <w:numId w:val="1"/>
        </w:numPr>
        <w:suppressAutoHyphens/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45D">
        <w:rPr>
          <w:rFonts w:ascii="Times New Roman" w:hAnsi="Times New Roman" w:cs="Times New Roman"/>
          <w:sz w:val="26"/>
          <w:szCs w:val="26"/>
        </w:rPr>
        <w:t xml:space="preserve">Понятие и виды источников гражданского процессуального права.    Действие гражданских процессуальных норм во времени и пространства. </w:t>
      </w:r>
    </w:p>
    <w:p w:rsidR="00D5045D" w:rsidRPr="00D5045D" w:rsidRDefault="00D5045D" w:rsidP="00D5045D">
      <w:pPr>
        <w:widowControl w:val="0"/>
        <w:numPr>
          <w:ilvl w:val="1"/>
          <w:numId w:val="1"/>
        </w:numPr>
        <w:suppressAutoHyphens/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45D">
        <w:rPr>
          <w:rFonts w:ascii="Times New Roman" w:hAnsi="Times New Roman" w:cs="Times New Roman"/>
          <w:sz w:val="26"/>
          <w:szCs w:val="26"/>
        </w:rPr>
        <w:t xml:space="preserve">Система принципов гражданского процессуального права. Проблема классификации принципов гражданского процессуального права. </w:t>
      </w:r>
    </w:p>
    <w:p w:rsidR="00D5045D" w:rsidRPr="00D5045D" w:rsidRDefault="00D5045D" w:rsidP="00D5045D">
      <w:pPr>
        <w:widowControl w:val="0"/>
        <w:numPr>
          <w:ilvl w:val="1"/>
          <w:numId w:val="1"/>
        </w:numPr>
        <w:suppressAutoHyphens/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45D">
        <w:rPr>
          <w:rFonts w:ascii="Times New Roman" w:hAnsi="Times New Roman" w:cs="Times New Roman"/>
          <w:sz w:val="26"/>
          <w:szCs w:val="26"/>
        </w:rPr>
        <w:t>Организационные принципы правосудия по гражданским делам</w:t>
      </w:r>
    </w:p>
    <w:p w:rsidR="00D5045D" w:rsidRPr="00D5045D" w:rsidRDefault="00D5045D" w:rsidP="00D5045D">
      <w:pPr>
        <w:widowControl w:val="0"/>
        <w:numPr>
          <w:ilvl w:val="1"/>
          <w:numId w:val="1"/>
        </w:numPr>
        <w:suppressAutoHyphens/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45D">
        <w:rPr>
          <w:rFonts w:ascii="Times New Roman" w:hAnsi="Times New Roman" w:cs="Times New Roman"/>
          <w:sz w:val="26"/>
          <w:szCs w:val="26"/>
        </w:rPr>
        <w:t>Функциональные принципы правосудия по гражданским делам</w:t>
      </w:r>
    </w:p>
    <w:p w:rsidR="00D5045D" w:rsidRPr="00D5045D" w:rsidRDefault="00D5045D" w:rsidP="00D5045D">
      <w:pPr>
        <w:widowControl w:val="0"/>
        <w:numPr>
          <w:ilvl w:val="1"/>
          <w:numId w:val="1"/>
        </w:numPr>
        <w:suppressAutoHyphens/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45D">
        <w:rPr>
          <w:rFonts w:ascii="Times New Roman" w:hAnsi="Times New Roman" w:cs="Times New Roman"/>
          <w:sz w:val="26"/>
          <w:szCs w:val="26"/>
        </w:rPr>
        <w:t>Понятие и признаки гражданских процессуальных правоотношений. Основания возникновения, содержание, структура, объект гражданских процессуальных правоотношений.</w:t>
      </w:r>
    </w:p>
    <w:p w:rsidR="00D5045D" w:rsidRPr="00D5045D" w:rsidRDefault="00D5045D" w:rsidP="00D5045D">
      <w:pPr>
        <w:widowControl w:val="0"/>
        <w:numPr>
          <w:ilvl w:val="1"/>
          <w:numId w:val="1"/>
        </w:numPr>
        <w:suppressAutoHyphens/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45D">
        <w:rPr>
          <w:rFonts w:ascii="Times New Roman" w:hAnsi="Times New Roman" w:cs="Times New Roman"/>
          <w:sz w:val="26"/>
          <w:szCs w:val="26"/>
        </w:rPr>
        <w:t>Понятие и виды подведомственности гражданских дел.  Подведомственность нескольких, связанных между собой требований. Последствия нарушения правил о подведомственности.</w:t>
      </w:r>
    </w:p>
    <w:p w:rsidR="00D5045D" w:rsidRPr="00D5045D" w:rsidRDefault="00D5045D" w:rsidP="00D5045D">
      <w:pPr>
        <w:widowControl w:val="0"/>
        <w:numPr>
          <w:ilvl w:val="1"/>
          <w:numId w:val="1"/>
        </w:numPr>
        <w:suppressAutoHyphens/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45D">
        <w:rPr>
          <w:rFonts w:ascii="Times New Roman" w:hAnsi="Times New Roman" w:cs="Times New Roman"/>
          <w:sz w:val="26"/>
          <w:szCs w:val="26"/>
        </w:rPr>
        <w:t xml:space="preserve">Понятие и виды подсудности. </w:t>
      </w:r>
    </w:p>
    <w:p w:rsidR="00D5045D" w:rsidRPr="00D5045D" w:rsidRDefault="00D5045D" w:rsidP="00D5045D">
      <w:pPr>
        <w:widowControl w:val="0"/>
        <w:numPr>
          <w:ilvl w:val="1"/>
          <w:numId w:val="1"/>
        </w:numPr>
        <w:suppressAutoHyphens/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45D">
        <w:rPr>
          <w:rFonts w:ascii="Times New Roman" w:hAnsi="Times New Roman" w:cs="Times New Roman"/>
          <w:sz w:val="26"/>
          <w:szCs w:val="26"/>
        </w:rPr>
        <w:t xml:space="preserve">Порядок передачи  дела из одного суда в другой суд. Последствия нарушения правил о подсудности дела. </w:t>
      </w:r>
    </w:p>
    <w:p w:rsidR="00D5045D" w:rsidRPr="00D5045D" w:rsidRDefault="00D5045D" w:rsidP="00D5045D">
      <w:pPr>
        <w:widowControl w:val="0"/>
        <w:numPr>
          <w:ilvl w:val="1"/>
          <w:numId w:val="1"/>
        </w:numPr>
        <w:suppressAutoHyphens/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45D">
        <w:rPr>
          <w:rFonts w:ascii="Times New Roman" w:hAnsi="Times New Roman" w:cs="Times New Roman"/>
          <w:sz w:val="26"/>
          <w:szCs w:val="26"/>
        </w:rPr>
        <w:t xml:space="preserve">Понятие и признаки сторон в гражданском процессе. Понятие надлежащей и ненадлежащей стороны. Замена  ненадлежащего ответчика. </w:t>
      </w:r>
    </w:p>
    <w:p w:rsidR="00D5045D" w:rsidRPr="00D5045D" w:rsidRDefault="00D5045D" w:rsidP="00D5045D">
      <w:pPr>
        <w:widowControl w:val="0"/>
        <w:numPr>
          <w:ilvl w:val="1"/>
          <w:numId w:val="1"/>
        </w:numPr>
        <w:suppressAutoHyphens/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45D">
        <w:rPr>
          <w:rFonts w:ascii="Times New Roman" w:hAnsi="Times New Roman" w:cs="Times New Roman"/>
          <w:sz w:val="26"/>
          <w:szCs w:val="26"/>
        </w:rPr>
        <w:t xml:space="preserve">Процессуальное соучастие </w:t>
      </w:r>
    </w:p>
    <w:p w:rsidR="00D5045D" w:rsidRPr="00D5045D" w:rsidRDefault="00D5045D" w:rsidP="00D5045D">
      <w:pPr>
        <w:widowControl w:val="0"/>
        <w:numPr>
          <w:ilvl w:val="1"/>
          <w:numId w:val="1"/>
        </w:numPr>
        <w:suppressAutoHyphens/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45D">
        <w:rPr>
          <w:rFonts w:ascii="Times New Roman" w:hAnsi="Times New Roman" w:cs="Times New Roman"/>
          <w:sz w:val="26"/>
          <w:szCs w:val="26"/>
        </w:rPr>
        <w:t xml:space="preserve">Процессуальное правопреемство. </w:t>
      </w:r>
    </w:p>
    <w:p w:rsidR="00D5045D" w:rsidRPr="00D5045D" w:rsidRDefault="00D5045D" w:rsidP="00D5045D">
      <w:pPr>
        <w:widowControl w:val="0"/>
        <w:numPr>
          <w:ilvl w:val="1"/>
          <w:numId w:val="1"/>
        </w:numPr>
        <w:suppressAutoHyphens/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45D">
        <w:rPr>
          <w:rFonts w:ascii="Times New Roman" w:hAnsi="Times New Roman" w:cs="Times New Roman"/>
          <w:sz w:val="26"/>
          <w:szCs w:val="26"/>
        </w:rPr>
        <w:t>Понятие, виды, общие и специальные признаки третьих лиц в гражданском процессе.</w:t>
      </w:r>
    </w:p>
    <w:p w:rsidR="00D5045D" w:rsidRPr="00D5045D" w:rsidRDefault="00D5045D" w:rsidP="00D5045D">
      <w:pPr>
        <w:widowControl w:val="0"/>
        <w:numPr>
          <w:ilvl w:val="1"/>
          <w:numId w:val="1"/>
        </w:numPr>
        <w:suppressAutoHyphens/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45D">
        <w:rPr>
          <w:rFonts w:ascii="Times New Roman" w:hAnsi="Times New Roman" w:cs="Times New Roman"/>
          <w:sz w:val="26"/>
          <w:szCs w:val="26"/>
        </w:rPr>
        <w:t>Основания, формы участия, полномочия прокурора в гражданском процессе.</w:t>
      </w:r>
    </w:p>
    <w:p w:rsidR="00D5045D" w:rsidRPr="00D5045D" w:rsidRDefault="00D5045D" w:rsidP="00D5045D">
      <w:pPr>
        <w:widowControl w:val="0"/>
        <w:numPr>
          <w:ilvl w:val="1"/>
          <w:numId w:val="1"/>
        </w:numPr>
        <w:suppressAutoHyphens/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45D">
        <w:rPr>
          <w:rFonts w:ascii="Times New Roman" w:hAnsi="Times New Roman" w:cs="Times New Roman"/>
          <w:sz w:val="26"/>
          <w:szCs w:val="26"/>
        </w:rPr>
        <w:t>Полномочия прокурора в гражданском процессе в суде первой инстанции.</w:t>
      </w:r>
    </w:p>
    <w:p w:rsidR="00D5045D" w:rsidRPr="00D5045D" w:rsidRDefault="00D5045D" w:rsidP="00D5045D">
      <w:pPr>
        <w:widowControl w:val="0"/>
        <w:numPr>
          <w:ilvl w:val="1"/>
          <w:numId w:val="1"/>
        </w:numPr>
        <w:suppressAutoHyphens/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45D">
        <w:rPr>
          <w:rFonts w:ascii="Times New Roman" w:hAnsi="Times New Roman" w:cs="Times New Roman"/>
          <w:sz w:val="26"/>
          <w:szCs w:val="26"/>
        </w:rPr>
        <w:t xml:space="preserve">Основания, формы участия, полномочия  в гражданском процессе государственных органов, органов местного самоуправления, организаций и граждан, защищающих права, свободы и охраняемые законом интересы других лиц. </w:t>
      </w:r>
    </w:p>
    <w:p w:rsidR="00D5045D" w:rsidRPr="00D5045D" w:rsidRDefault="00D5045D" w:rsidP="00D5045D">
      <w:pPr>
        <w:widowControl w:val="0"/>
        <w:numPr>
          <w:ilvl w:val="1"/>
          <w:numId w:val="1"/>
        </w:numPr>
        <w:suppressAutoHyphens/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45D">
        <w:rPr>
          <w:rFonts w:ascii="Times New Roman" w:hAnsi="Times New Roman" w:cs="Times New Roman"/>
          <w:sz w:val="26"/>
          <w:szCs w:val="26"/>
        </w:rPr>
        <w:t>Понятие, основания и виды судебного представительства.    Лица, которые не могут быть представителями в суде.</w:t>
      </w:r>
    </w:p>
    <w:p w:rsidR="00D5045D" w:rsidRPr="00D5045D" w:rsidRDefault="00D5045D" w:rsidP="00D5045D">
      <w:pPr>
        <w:widowControl w:val="0"/>
        <w:numPr>
          <w:ilvl w:val="1"/>
          <w:numId w:val="1"/>
        </w:numPr>
        <w:suppressAutoHyphens/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45D">
        <w:rPr>
          <w:rFonts w:ascii="Times New Roman" w:hAnsi="Times New Roman" w:cs="Times New Roman"/>
          <w:sz w:val="26"/>
          <w:szCs w:val="26"/>
        </w:rPr>
        <w:t xml:space="preserve">Полномочия судебного представителя в гражданском судопроизводстве (объем и оформление). </w:t>
      </w:r>
    </w:p>
    <w:p w:rsidR="00D5045D" w:rsidRPr="00D5045D" w:rsidRDefault="00D5045D" w:rsidP="00D5045D">
      <w:pPr>
        <w:widowControl w:val="0"/>
        <w:numPr>
          <w:ilvl w:val="1"/>
          <w:numId w:val="1"/>
        </w:numPr>
        <w:suppressAutoHyphens/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45D">
        <w:rPr>
          <w:rFonts w:ascii="Times New Roman" w:hAnsi="Times New Roman" w:cs="Times New Roman"/>
          <w:sz w:val="26"/>
          <w:szCs w:val="26"/>
        </w:rPr>
        <w:t xml:space="preserve">Полномочия адвоката в гражданском процессе (объем и оформление). Адвокатская тайна. Адвокат по назначению суда. </w:t>
      </w:r>
    </w:p>
    <w:p w:rsidR="00D5045D" w:rsidRPr="00D5045D" w:rsidRDefault="00D5045D" w:rsidP="00D5045D">
      <w:pPr>
        <w:widowControl w:val="0"/>
        <w:numPr>
          <w:ilvl w:val="1"/>
          <w:numId w:val="1"/>
        </w:numPr>
        <w:suppressAutoHyphens/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45D">
        <w:rPr>
          <w:rFonts w:ascii="Times New Roman" w:hAnsi="Times New Roman" w:cs="Times New Roman"/>
          <w:sz w:val="26"/>
          <w:szCs w:val="26"/>
        </w:rPr>
        <w:t xml:space="preserve">Понятие процессуальных сроков, их значение. Виды процессуальных сроков. Исчисление процессуальных сроков. </w:t>
      </w:r>
    </w:p>
    <w:p w:rsidR="00D5045D" w:rsidRPr="00D5045D" w:rsidRDefault="00D5045D" w:rsidP="00D5045D">
      <w:pPr>
        <w:widowControl w:val="0"/>
        <w:numPr>
          <w:ilvl w:val="1"/>
          <w:numId w:val="1"/>
        </w:numPr>
        <w:suppressAutoHyphens/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45D">
        <w:rPr>
          <w:rFonts w:ascii="Times New Roman" w:hAnsi="Times New Roman" w:cs="Times New Roman"/>
          <w:sz w:val="26"/>
          <w:szCs w:val="26"/>
        </w:rPr>
        <w:t>Понятие и виды судебных расходов в гражданском процессе. Государственная пошлина.</w:t>
      </w:r>
    </w:p>
    <w:p w:rsidR="00D5045D" w:rsidRPr="00D5045D" w:rsidRDefault="00D5045D" w:rsidP="00D5045D">
      <w:pPr>
        <w:widowControl w:val="0"/>
        <w:numPr>
          <w:ilvl w:val="1"/>
          <w:numId w:val="1"/>
        </w:numPr>
        <w:suppressAutoHyphens/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45D">
        <w:rPr>
          <w:rFonts w:ascii="Times New Roman" w:hAnsi="Times New Roman" w:cs="Times New Roman"/>
          <w:sz w:val="26"/>
          <w:szCs w:val="26"/>
        </w:rPr>
        <w:t xml:space="preserve">Судебные издержки. </w:t>
      </w:r>
    </w:p>
    <w:p w:rsidR="00D5045D" w:rsidRPr="00D5045D" w:rsidRDefault="00D5045D" w:rsidP="00D5045D">
      <w:pPr>
        <w:widowControl w:val="0"/>
        <w:numPr>
          <w:ilvl w:val="1"/>
          <w:numId w:val="1"/>
        </w:numPr>
        <w:suppressAutoHyphens/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45D">
        <w:rPr>
          <w:rFonts w:ascii="Times New Roman" w:hAnsi="Times New Roman" w:cs="Times New Roman"/>
          <w:sz w:val="26"/>
          <w:szCs w:val="26"/>
        </w:rPr>
        <w:t xml:space="preserve">Понятие ответственности в гражданском процессуальном праве. Виды ответственности. Основания ответственности. </w:t>
      </w:r>
    </w:p>
    <w:p w:rsidR="00D5045D" w:rsidRPr="00D5045D" w:rsidRDefault="00D5045D" w:rsidP="00D5045D">
      <w:pPr>
        <w:widowControl w:val="0"/>
        <w:numPr>
          <w:ilvl w:val="1"/>
          <w:numId w:val="1"/>
        </w:numPr>
        <w:suppressAutoHyphens/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45D">
        <w:rPr>
          <w:rFonts w:ascii="Times New Roman" w:hAnsi="Times New Roman" w:cs="Times New Roman"/>
          <w:sz w:val="26"/>
          <w:szCs w:val="26"/>
        </w:rPr>
        <w:t xml:space="preserve">Судебные штрафы как вид ответственности. Основания и порядок наложения судебных штрафов. Сложение или уменьшение штрафа. </w:t>
      </w:r>
    </w:p>
    <w:p w:rsidR="00D5045D" w:rsidRPr="00D5045D" w:rsidRDefault="00D5045D" w:rsidP="00D5045D">
      <w:pPr>
        <w:widowControl w:val="0"/>
        <w:numPr>
          <w:ilvl w:val="1"/>
          <w:numId w:val="1"/>
        </w:numPr>
        <w:suppressAutoHyphens/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45D">
        <w:rPr>
          <w:rFonts w:ascii="Times New Roman" w:hAnsi="Times New Roman" w:cs="Times New Roman"/>
          <w:sz w:val="26"/>
          <w:szCs w:val="26"/>
        </w:rPr>
        <w:lastRenderedPageBreak/>
        <w:t>Понятие и сущность искового производства. Понятие иска. Элементы иска. Соединение и разъединение исков.</w:t>
      </w:r>
    </w:p>
    <w:p w:rsidR="00D5045D" w:rsidRPr="00D5045D" w:rsidRDefault="00D5045D" w:rsidP="00D5045D">
      <w:pPr>
        <w:widowControl w:val="0"/>
        <w:numPr>
          <w:ilvl w:val="1"/>
          <w:numId w:val="1"/>
        </w:numPr>
        <w:suppressAutoHyphens/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45D">
        <w:rPr>
          <w:rFonts w:ascii="Times New Roman" w:hAnsi="Times New Roman" w:cs="Times New Roman"/>
          <w:sz w:val="26"/>
          <w:szCs w:val="26"/>
        </w:rPr>
        <w:t xml:space="preserve"> Виды исков.</w:t>
      </w:r>
    </w:p>
    <w:p w:rsidR="00D5045D" w:rsidRPr="00D5045D" w:rsidRDefault="00D5045D" w:rsidP="00D5045D">
      <w:pPr>
        <w:widowControl w:val="0"/>
        <w:numPr>
          <w:ilvl w:val="1"/>
          <w:numId w:val="1"/>
        </w:numPr>
        <w:suppressAutoHyphens/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45D">
        <w:rPr>
          <w:rFonts w:ascii="Times New Roman" w:hAnsi="Times New Roman" w:cs="Times New Roman"/>
          <w:sz w:val="26"/>
          <w:szCs w:val="26"/>
        </w:rPr>
        <w:t xml:space="preserve"> Право на иск. Защита интересов ответчика. </w:t>
      </w:r>
    </w:p>
    <w:p w:rsidR="00D5045D" w:rsidRPr="00D5045D" w:rsidRDefault="00D5045D" w:rsidP="00D5045D">
      <w:pPr>
        <w:widowControl w:val="0"/>
        <w:numPr>
          <w:ilvl w:val="1"/>
          <w:numId w:val="1"/>
        </w:numPr>
        <w:suppressAutoHyphens/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45D">
        <w:rPr>
          <w:rFonts w:ascii="Times New Roman" w:hAnsi="Times New Roman" w:cs="Times New Roman"/>
          <w:sz w:val="26"/>
          <w:szCs w:val="26"/>
        </w:rPr>
        <w:t xml:space="preserve">Изменение иска. Отказ от иска. Признание иска. Мировое соглашение. Порядок обеспечения иска и отмены обеспечения иска. </w:t>
      </w:r>
    </w:p>
    <w:p w:rsidR="00D5045D" w:rsidRPr="00D5045D" w:rsidRDefault="00D5045D" w:rsidP="00D5045D">
      <w:pPr>
        <w:widowControl w:val="0"/>
        <w:numPr>
          <w:ilvl w:val="1"/>
          <w:numId w:val="1"/>
        </w:numPr>
        <w:suppressAutoHyphens/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45D">
        <w:rPr>
          <w:rFonts w:ascii="Times New Roman" w:hAnsi="Times New Roman" w:cs="Times New Roman"/>
          <w:sz w:val="26"/>
          <w:szCs w:val="26"/>
        </w:rPr>
        <w:t>Цель, понятие, содержание судебного доказывания.</w:t>
      </w:r>
    </w:p>
    <w:p w:rsidR="00D5045D" w:rsidRPr="00D5045D" w:rsidRDefault="00D5045D" w:rsidP="00D5045D">
      <w:pPr>
        <w:widowControl w:val="0"/>
        <w:numPr>
          <w:ilvl w:val="1"/>
          <w:numId w:val="1"/>
        </w:numPr>
        <w:suppressAutoHyphens/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45D">
        <w:rPr>
          <w:rFonts w:ascii="Times New Roman" w:hAnsi="Times New Roman" w:cs="Times New Roman"/>
          <w:sz w:val="26"/>
          <w:szCs w:val="26"/>
        </w:rPr>
        <w:t xml:space="preserve">Понятие и признаки  судебных доказательств. Классификация  судебных доказательств. </w:t>
      </w:r>
    </w:p>
    <w:p w:rsidR="00D5045D" w:rsidRPr="00D5045D" w:rsidRDefault="00D5045D" w:rsidP="00D5045D">
      <w:pPr>
        <w:widowControl w:val="0"/>
        <w:numPr>
          <w:ilvl w:val="1"/>
          <w:numId w:val="1"/>
        </w:numPr>
        <w:suppressAutoHyphens/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45D">
        <w:rPr>
          <w:rFonts w:ascii="Times New Roman" w:hAnsi="Times New Roman" w:cs="Times New Roman"/>
          <w:sz w:val="26"/>
          <w:szCs w:val="26"/>
        </w:rPr>
        <w:t xml:space="preserve">Понятие предмета </w:t>
      </w:r>
      <w:proofErr w:type="spellStart"/>
      <w:proofErr w:type="gramStart"/>
      <w:r w:rsidRPr="00D5045D">
        <w:rPr>
          <w:rFonts w:ascii="Times New Roman" w:hAnsi="Times New Roman" w:cs="Times New Roman"/>
          <w:sz w:val="26"/>
          <w:szCs w:val="26"/>
        </w:rPr>
        <w:t>доказывания.Факты</w:t>
      </w:r>
      <w:proofErr w:type="spellEnd"/>
      <w:proofErr w:type="gramEnd"/>
      <w:r w:rsidRPr="00D5045D">
        <w:rPr>
          <w:rFonts w:ascii="Times New Roman" w:hAnsi="Times New Roman" w:cs="Times New Roman"/>
          <w:sz w:val="26"/>
          <w:szCs w:val="26"/>
        </w:rPr>
        <w:t xml:space="preserve">, не подлежащие доказыванию. </w:t>
      </w:r>
    </w:p>
    <w:p w:rsidR="00D5045D" w:rsidRPr="00D5045D" w:rsidRDefault="00D5045D" w:rsidP="00D5045D">
      <w:pPr>
        <w:widowControl w:val="0"/>
        <w:numPr>
          <w:ilvl w:val="1"/>
          <w:numId w:val="1"/>
        </w:numPr>
        <w:suppressAutoHyphens/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45D">
        <w:rPr>
          <w:rFonts w:ascii="Times New Roman" w:hAnsi="Times New Roman" w:cs="Times New Roman"/>
          <w:sz w:val="26"/>
          <w:szCs w:val="26"/>
        </w:rPr>
        <w:t xml:space="preserve">Распределение между сторонами обязанности доказывания. Порядок представления и истребования доказательств. Доказательственные презумпции (понятие и значение). </w:t>
      </w:r>
    </w:p>
    <w:p w:rsidR="00D5045D" w:rsidRPr="00D5045D" w:rsidRDefault="00D5045D" w:rsidP="00D5045D">
      <w:pPr>
        <w:widowControl w:val="0"/>
        <w:numPr>
          <w:ilvl w:val="1"/>
          <w:numId w:val="1"/>
        </w:numPr>
        <w:suppressAutoHyphens/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45D">
        <w:rPr>
          <w:rFonts w:ascii="Times New Roman" w:hAnsi="Times New Roman" w:cs="Times New Roman"/>
          <w:sz w:val="26"/>
          <w:szCs w:val="26"/>
        </w:rPr>
        <w:t xml:space="preserve">Виды средств доказывания. Объяснения сторон и третьих лиц. Признание сторон (третьего лица) как средство доказывания. Свидетельские показания. </w:t>
      </w:r>
    </w:p>
    <w:p w:rsidR="00D5045D" w:rsidRPr="00D5045D" w:rsidRDefault="00D5045D" w:rsidP="00D5045D">
      <w:pPr>
        <w:widowControl w:val="0"/>
        <w:numPr>
          <w:ilvl w:val="1"/>
          <w:numId w:val="1"/>
        </w:numPr>
        <w:suppressAutoHyphens/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45D">
        <w:rPr>
          <w:rFonts w:ascii="Times New Roman" w:hAnsi="Times New Roman" w:cs="Times New Roman"/>
          <w:sz w:val="26"/>
          <w:szCs w:val="26"/>
        </w:rPr>
        <w:t xml:space="preserve">Письменные доказательства. </w:t>
      </w:r>
    </w:p>
    <w:p w:rsidR="00D5045D" w:rsidRPr="00D5045D" w:rsidRDefault="00D5045D" w:rsidP="00D5045D">
      <w:pPr>
        <w:widowControl w:val="0"/>
        <w:numPr>
          <w:ilvl w:val="1"/>
          <w:numId w:val="1"/>
        </w:numPr>
        <w:suppressAutoHyphens/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45D">
        <w:rPr>
          <w:rFonts w:ascii="Times New Roman" w:hAnsi="Times New Roman" w:cs="Times New Roman"/>
          <w:sz w:val="26"/>
          <w:szCs w:val="26"/>
        </w:rPr>
        <w:t xml:space="preserve">Вещественные доказательства, их отличие от письменных доказательств. Порядок представления и хранения. Осмотр на месте. Протокол осмотра. </w:t>
      </w:r>
    </w:p>
    <w:p w:rsidR="00D5045D" w:rsidRPr="00D5045D" w:rsidRDefault="00D5045D" w:rsidP="00D5045D">
      <w:pPr>
        <w:widowControl w:val="0"/>
        <w:numPr>
          <w:ilvl w:val="1"/>
          <w:numId w:val="1"/>
        </w:numPr>
        <w:suppressAutoHyphens/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45D">
        <w:rPr>
          <w:rFonts w:ascii="Times New Roman" w:hAnsi="Times New Roman" w:cs="Times New Roman"/>
          <w:sz w:val="26"/>
          <w:szCs w:val="26"/>
        </w:rPr>
        <w:t xml:space="preserve">Аудио- и видеозапись. Использование аудио- или видеозаписи и ее воспроизведение. Хранение и возврат носителей аудио- и видеозаписей. </w:t>
      </w:r>
    </w:p>
    <w:p w:rsidR="00D5045D" w:rsidRPr="00D5045D" w:rsidRDefault="00D5045D" w:rsidP="00D5045D">
      <w:pPr>
        <w:widowControl w:val="0"/>
        <w:numPr>
          <w:ilvl w:val="1"/>
          <w:numId w:val="1"/>
        </w:numPr>
        <w:suppressAutoHyphens/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45D">
        <w:rPr>
          <w:rFonts w:ascii="Times New Roman" w:hAnsi="Times New Roman" w:cs="Times New Roman"/>
          <w:sz w:val="26"/>
          <w:szCs w:val="26"/>
        </w:rPr>
        <w:t>Судебная экспертиза. Заключение эксперта.</w:t>
      </w:r>
    </w:p>
    <w:p w:rsidR="00D5045D" w:rsidRPr="00D5045D" w:rsidRDefault="00D5045D" w:rsidP="00D5045D">
      <w:pPr>
        <w:widowControl w:val="0"/>
        <w:numPr>
          <w:ilvl w:val="1"/>
          <w:numId w:val="1"/>
        </w:numPr>
        <w:suppressAutoHyphens/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45D">
        <w:rPr>
          <w:rFonts w:ascii="Times New Roman" w:hAnsi="Times New Roman" w:cs="Times New Roman"/>
          <w:sz w:val="26"/>
          <w:szCs w:val="26"/>
        </w:rPr>
        <w:t>Обеспечение доказательств. Судебные поручения.</w:t>
      </w:r>
    </w:p>
    <w:p w:rsidR="00D5045D" w:rsidRPr="00D5045D" w:rsidRDefault="00D5045D" w:rsidP="00D5045D">
      <w:pPr>
        <w:widowControl w:val="0"/>
        <w:numPr>
          <w:ilvl w:val="1"/>
          <w:numId w:val="1"/>
        </w:numPr>
        <w:suppressAutoHyphens/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45D">
        <w:rPr>
          <w:rFonts w:ascii="Times New Roman" w:hAnsi="Times New Roman" w:cs="Times New Roman"/>
          <w:sz w:val="26"/>
          <w:szCs w:val="26"/>
        </w:rPr>
        <w:t xml:space="preserve">Порядок предъявления иска. Исковое заявление и его реквизиты. </w:t>
      </w:r>
    </w:p>
    <w:p w:rsidR="00D5045D" w:rsidRPr="00D5045D" w:rsidRDefault="00D5045D" w:rsidP="00D5045D">
      <w:pPr>
        <w:widowControl w:val="0"/>
        <w:numPr>
          <w:ilvl w:val="1"/>
          <w:numId w:val="1"/>
        </w:numPr>
        <w:suppressAutoHyphens/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45D">
        <w:rPr>
          <w:rFonts w:ascii="Times New Roman" w:hAnsi="Times New Roman" w:cs="Times New Roman"/>
          <w:sz w:val="26"/>
          <w:szCs w:val="26"/>
        </w:rPr>
        <w:t xml:space="preserve">Принятие искового заявления. Основания к отказу в принятии заявления. Основания к возвращению искового заявления. Оставление искового заявления без движения. </w:t>
      </w:r>
    </w:p>
    <w:p w:rsidR="00D5045D" w:rsidRPr="00D5045D" w:rsidRDefault="00D5045D" w:rsidP="00D5045D">
      <w:pPr>
        <w:widowControl w:val="0"/>
        <w:numPr>
          <w:ilvl w:val="1"/>
          <w:numId w:val="1"/>
        </w:numPr>
        <w:suppressAutoHyphens/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45D">
        <w:rPr>
          <w:rFonts w:ascii="Times New Roman" w:hAnsi="Times New Roman" w:cs="Times New Roman"/>
          <w:sz w:val="26"/>
          <w:szCs w:val="26"/>
        </w:rPr>
        <w:t>Задачи стадии  подготовки гражданских  дел к судебному разбирательству. Процессуальные действия сторон и судьи при подготовке гражданского дела к судебному разбирательству.</w:t>
      </w:r>
    </w:p>
    <w:p w:rsidR="00D5045D" w:rsidRPr="00D5045D" w:rsidRDefault="00D5045D" w:rsidP="00D5045D">
      <w:pPr>
        <w:widowControl w:val="0"/>
        <w:numPr>
          <w:ilvl w:val="1"/>
          <w:numId w:val="1"/>
        </w:numPr>
        <w:suppressAutoHyphens/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45D">
        <w:rPr>
          <w:rFonts w:ascii="Times New Roman" w:hAnsi="Times New Roman" w:cs="Times New Roman"/>
          <w:sz w:val="26"/>
          <w:szCs w:val="26"/>
        </w:rPr>
        <w:t xml:space="preserve"> Предварительное судебное заседание. Назначение дела к судебному разбирательству. </w:t>
      </w:r>
    </w:p>
    <w:p w:rsidR="00D5045D" w:rsidRPr="00D5045D" w:rsidRDefault="00D5045D" w:rsidP="00D5045D">
      <w:pPr>
        <w:widowControl w:val="0"/>
        <w:numPr>
          <w:ilvl w:val="1"/>
          <w:numId w:val="1"/>
        </w:numPr>
        <w:suppressAutoHyphens/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45D">
        <w:rPr>
          <w:rFonts w:ascii="Times New Roman" w:hAnsi="Times New Roman" w:cs="Times New Roman"/>
          <w:sz w:val="26"/>
          <w:szCs w:val="26"/>
        </w:rPr>
        <w:t>Надлежащее извещение лиц, участвующих в деле, как необходимое условие для проведения судебного заседания. Правовые последствия надлежащего и ненадлежащего извещения участников гражданского процесса, находящихся за пределами РФ.</w:t>
      </w:r>
    </w:p>
    <w:p w:rsidR="00D5045D" w:rsidRPr="00D5045D" w:rsidRDefault="00D5045D" w:rsidP="00D5045D">
      <w:pPr>
        <w:widowControl w:val="0"/>
        <w:numPr>
          <w:ilvl w:val="1"/>
          <w:numId w:val="1"/>
        </w:numPr>
        <w:suppressAutoHyphens/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45D">
        <w:rPr>
          <w:rFonts w:ascii="Times New Roman" w:hAnsi="Times New Roman" w:cs="Times New Roman"/>
          <w:sz w:val="26"/>
          <w:szCs w:val="26"/>
        </w:rPr>
        <w:t xml:space="preserve">Части судебного разбирательства. Подготовительная часть судебного заседания.  Разбирательство дела по существу. </w:t>
      </w:r>
    </w:p>
    <w:p w:rsidR="00D5045D" w:rsidRPr="00D5045D" w:rsidRDefault="00D5045D" w:rsidP="00D5045D">
      <w:pPr>
        <w:widowControl w:val="0"/>
        <w:numPr>
          <w:ilvl w:val="1"/>
          <w:numId w:val="1"/>
        </w:numPr>
        <w:suppressAutoHyphens/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45D">
        <w:rPr>
          <w:rFonts w:ascii="Times New Roman" w:hAnsi="Times New Roman" w:cs="Times New Roman"/>
          <w:sz w:val="26"/>
          <w:szCs w:val="26"/>
        </w:rPr>
        <w:t xml:space="preserve">Судебные прения.  Вынесение решения и объявление судебного решения. </w:t>
      </w:r>
    </w:p>
    <w:p w:rsidR="00D5045D" w:rsidRPr="00D5045D" w:rsidRDefault="00D5045D" w:rsidP="00D5045D">
      <w:pPr>
        <w:widowControl w:val="0"/>
        <w:numPr>
          <w:ilvl w:val="1"/>
          <w:numId w:val="1"/>
        </w:numPr>
        <w:suppressAutoHyphens/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45D">
        <w:rPr>
          <w:rFonts w:ascii="Times New Roman" w:hAnsi="Times New Roman" w:cs="Times New Roman"/>
          <w:sz w:val="26"/>
          <w:szCs w:val="26"/>
        </w:rPr>
        <w:t xml:space="preserve">Отложение разбирательства дела. Приостановление производства по делу. Отличие отложения разбирательства дела от приостановления производства по делу. </w:t>
      </w:r>
    </w:p>
    <w:p w:rsidR="00D5045D" w:rsidRPr="00D5045D" w:rsidRDefault="00D5045D" w:rsidP="00D5045D">
      <w:pPr>
        <w:widowControl w:val="0"/>
        <w:numPr>
          <w:ilvl w:val="1"/>
          <w:numId w:val="1"/>
        </w:numPr>
        <w:suppressAutoHyphens/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45D">
        <w:rPr>
          <w:rFonts w:ascii="Times New Roman" w:hAnsi="Times New Roman" w:cs="Times New Roman"/>
          <w:sz w:val="26"/>
          <w:szCs w:val="26"/>
        </w:rPr>
        <w:t xml:space="preserve">Окончание дела без вынесения судебного решения: прекращение производства по делу, оставление заявления без рассмотрения. </w:t>
      </w:r>
    </w:p>
    <w:p w:rsidR="00D5045D" w:rsidRPr="00D5045D" w:rsidRDefault="00D5045D" w:rsidP="00D5045D">
      <w:pPr>
        <w:widowControl w:val="0"/>
        <w:numPr>
          <w:ilvl w:val="1"/>
          <w:numId w:val="1"/>
        </w:numPr>
        <w:suppressAutoHyphens/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45D">
        <w:rPr>
          <w:rFonts w:ascii="Times New Roman" w:hAnsi="Times New Roman" w:cs="Times New Roman"/>
          <w:sz w:val="26"/>
          <w:szCs w:val="26"/>
        </w:rPr>
        <w:t xml:space="preserve">Протокол судебного заседания, его содержание и значение. Порядок рассмотрения замечаний на протокол судебного заседания. </w:t>
      </w:r>
    </w:p>
    <w:p w:rsidR="00D5045D" w:rsidRPr="00D5045D" w:rsidRDefault="00D5045D" w:rsidP="00D5045D">
      <w:pPr>
        <w:widowControl w:val="0"/>
        <w:numPr>
          <w:ilvl w:val="1"/>
          <w:numId w:val="1"/>
        </w:numPr>
        <w:suppressAutoHyphens/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45D">
        <w:rPr>
          <w:rFonts w:ascii="Times New Roman" w:hAnsi="Times New Roman" w:cs="Times New Roman"/>
          <w:sz w:val="26"/>
          <w:szCs w:val="26"/>
        </w:rPr>
        <w:t xml:space="preserve">Понятие и виды судебных постановлений. Сущность и значение судебного решения. Требования, которым должно соответствовать  судебное решение. </w:t>
      </w:r>
    </w:p>
    <w:p w:rsidR="00D5045D" w:rsidRPr="00D5045D" w:rsidRDefault="00D5045D" w:rsidP="00D5045D">
      <w:pPr>
        <w:widowControl w:val="0"/>
        <w:numPr>
          <w:ilvl w:val="1"/>
          <w:numId w:val="1"/>
        </w:numPr>
        <w:suppressAutoHyphens/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45D">
        <w:rPr>
          <w:rFonts w:ascii="Times New Roman" w:hAnsi="Times New Roman" w:cs="Times New Roman"/>
          <w:sz w:val="26"/>
          <w:szCs w:val="26"/>
        </w:rPr>
        <w:lastRenderedPageBreak/>
        <w:t>Свойства законной силы судебного решения.</w:t>
      </w:r>
    </w:p>
    <w:p w:rsidR="00D5045D" w:rsidRPr="00D5045D" w:rsidRDefault="00D5045D" w:rsidP="00D5045D">
      <w:pPr>
        <w:widowControl w:val="0"/>
        <w:numPr>
          <w:ilvl w:val="1"/>
          <w:numId w:val="1"/>
        </w:numPr>
        <w:suppressAutoHyphens/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45D">
        <w:rPr>
          <w:rFonts w:ascii="Times New Roman" w:hAnsi="Times New Roman" w:cs="Times New Roman"/>
          <w:sz w:val="26"/>
          <w:szCs w:val="26"/>
        </w:rPr>
        <w:t xml:space="preserve">Способы устранение недостатков судебного решения. </w:t>
      </w:r>
    </w:p>
    <w:p w:rsidR="00D5045D" w:rsidRPr="00D5045D" w:rsidRDefault="00D5045D" w:rsidP="00D5045D">
      <w:pPr>
        <w:widowControl w:val="0"/>
        <w:numPr>
          <w:ilvl w:val="1"/>
          <w:numId w:val="1"/>
        </w:numPr>
        <w:suppressAutoHyphens/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45D">
        <w:rPr>
          <w:rFonts w:ascii="Times New Roman" w:hAnsi="Times New Roman" w:cs="Times New Roman"/>
          <w:sz w:val="26"/>
          <w:szCs w:val="26"/>
        </w:rPr>
        <w:t>Понятие,  виды, содержание определений суда первой инстанции. Частное определение.</w:t>
      </w:r>
    </w:p>
    <w:p w:rsidR="00D5045D" w:rsidRPr="00D5045D" w:rsidRDefault="00D5045D" w:rsidP="00D5045D">
      <w:pPr>
        <w:widowControl w:val="0"/>
        <w:numPr>
          <w:ilvl w:val="1"/>
          <w:numId w:val="1"/>
        </w:numPr>
        <w:suppressAutoHyphens/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45D">
        <w:rPr>
          <w:rFonts w:ascii="Times New Roman" w:hAnsi="Times New Roman" w:cs="Times New Roman"/>
          <w:sz w:val="26"/>
          <w:szCs w:val="26"/>
        </w:rPr>
        <w:t>Правовая природа заочного производства.</w:t>
      </w:r>
    </w:p>
    <w:p w:rsidR="00D5045D" w:rsidRPr="00D5045D" w:rsidRDefault="00D5045D" w:rsidP="00D5045D">
      <w:pPr>
        <w:widowControl w:val="0"/>
        <w:numPr>
          <w:ilvl w:val="1"/>
          <w:numId w:val="1"/>
        </w:numPr>
        <w:suppressAutoHyphens/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45D">
        <w:rPr>
          <w:rFonts w:ascii="Times New Roman" w:hAnsi="Times New Roman" w:cs="Times New Roman"/>
          <w:sz w:val="26"/>
          <w:szCs w:val="26"/>
        </w:rPr>
        <w:t>Правовая природа приказного производства.</w:t>
      </w:r>
    </w:p>
    <w:p w:rsidR="00D5045D" w:rsidRPr="00D5045D" w:rsidRDefault="00D5045D" w:rsidP="00D5045D">
      <w:pPr>
        <w:widowControl w:val="0"/>
        <w:numPr>
          <w:ilvl w:val="1"/>
          <w:numId w:val="1"/>
        </w:numPr>
        <w:suppressAutoHyphens/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45D">
        <w:rPr>
          <w:rFonts w:ascii="Times New Roman" w:hAnsi="Times New Roman" w:cs="Times New Roman"/>
          <w:sz w:val="26"/>
          <w:szCs w:val="26"/>
        </w:rPr>
        <w:t>Упрощенное производство</w:t>
      </w:r>
    </w:p>
    <w:p w:rsidR="00D5045D" w:rsidRPr="00D5045D" w:rsidRDefault="00D5045D" w:rsidP="00D5045D">
      <w:pPr>
        <w:widowControl w:val="0"/>
        <w:numPr>
          <w:ilvl w:val="1"/>
          <w:numId w:val="1"/>
        </w:numPr>
        <w:suppressAutoHyphens/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45D">
        <w:rPr>
          <w:rFonts w:ascii="Times New Roman" w:hAnsi="Times New Roman" w:cs="Times New Roman"/>
          <w:sz w:val="26"/>
          <w:szCs w:val="26"/>
        </w:rPr>
        <w:t>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РФ.</w:t>
      </w:r>
    </w:p>
    <w:p w:rsidR="00D5045D" w:rsidRPr="00D5045D" w:rsidRDefault="00D5045D" w:rsidP="00D5045D">
      <w:pPr>
        <w:widowControl w:val="0"/>
        <w:numPr>
          <w:ilvl w:val="1"/>
          <w:numId w:val="1"/>
        </w:numPr>
        <w:suppressAutoHyphens/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45D">
        <w:rPr>
          <w:rFonts w:ascii="Times New Roman" w:hAnsi="Times New Roman" w:cs="Times New Roman"/>
          <w:sz w:val="26"/>
          <w:szCs w:val="26"/>
        </w:rPr>
        <w:t>Мировое производство</w:t>
      </w:r>
    </w:p>
    <w:p w:rsidR="00D5045D" w:rsidRPr="00D5045D" w:rsidRDefault="00D5045D" w:rsidP="00D5045D">
      <w:pPr>
        <w:widowControl w:val="0"/>
        <w:numPr>
          <w:ilvl w:val="1"/>
          <w:numId w:val="1"/>
        </w:numPr>
        <w:suppressAutoHyphens/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45D">
        <w:rPr>
          <w:rFonts w:ascii="Times New Roman" w:hAnsi="Times New Roman" w:cs="Times New Roman"/>
          <w:sz w:val="26"/>
          <w:szCs w:val="26"/>
        </w:rPr>
        <w:t xml:space="preserve">Понятие и сущность особого производства. Отличие особого производства от искового производства и от производства по делам,  возникающим из публично-правовых отношений. Общий порядок рассмотрения дел особого производства.  </w:t>
      </w:r>
    </w:p>
    <w:p w:rsidR="00D5045D" w:rsidRPr="00D5045D" w:rsidRDefault="00D5045D" w:rsidP="00D5045D">
      <w:pPr>
        <w:widowControl w:val="0"/>
        <w:numPr>
          <w:ilvl w:val="1"/>
          <w:numId w:val="1"/>
        </w:numPr>
        <w:suppressAutoHyphens/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45D">
        <w:rPr>
          <w:rFonts w:ascii="Times New Roman" w:hAnsi="Times New Roman" w:cs="Times New Roman"/>
          <w:sz w:val="26"/>
          <w:szCs w:val="26"/>
        </w:rPr>
        <w:t xml:space="preserve">Производство по делам об усыновлении (удочерении). </w:t>
      </w:r>
    </w:p>
    <w:p w:rsidR="00D5045D" w:rsidRPr="00D5045D" w:rsidRDefault="00D5045D" w:rsidP="00D5045D">
      <w:pPr>
        <w:widowControl w:val="0"/>
        <w:numPr>
          <w:ilvl w:val="1"/>
          <w:numId w:val="1"/>
        </w:numPr>
        <w:suppressAutoHyphens/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45D">
        <w:rPr>
          <w:rFonts w:ascii="Times New Roman" w:hAnsi="Times New Roman" w:cs="Times New Roman"/>
          <w:sz w:val="26"/>
          <w:szCs w:val="26"/>
        </w:rPr>
        <w:t xml:space="preserve">Производство по делам о признание гражданина безвестно отсутствующим и объявление гражданина умершим. </w:t>
      </w:r>
    </w:p>
    <w:p w:rsidR="00D5045D" w:rsidRPr="00D5045D" w:rsidRDefault="00D5045D" w:rsidP="00D5045D">
      <w:pPr>
        <w:widowControl w:val="0"/>
        <w:numPr>
          <w:ilvl w:val="1"/>
          <w:numId w:val="1"/>
        </w:numPr>
        <w:suppressAutoHyphens/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45D">
        <w:rPr>
          <w:rFonts w:ascii="Times New Roman" w:hAnsi="Times New Roman" w:cs="Times New Roman"/>
          <w:sz w:val="26"/>
          <w:szCs w:val="26"/>
        </w:rPr>
        <w:t xml:space="preserve">Производство по делам об ограничение дееспособности гражданина, признании гражданина  недееспособным, ограничении или  лишении несовершеннолетнего в возрасте от четырнадцати до восемнадцати лет права самостоятельно распоряжаться своими  доходами. Производство по делам о признании гражданина дееспособным. </w:t>
      </w:r>
    </w:p>
    <w:p w:rsidR="00D5045D" w:rsidRPr="00D5045D" w:rsidRDefault="00D5045D" w:rsidP="00D5045D">
      <w:pPr>
        <w:widowControl w:val="0"/>
        <w:numPr>
          <w:ilvl w:val="1"/>
          <w:numId w:val="1"/>
        </w:numPr>
        <w:suppressAutoHyphens/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45D">
        <w:rPr>
          <w:rFonts w:ascii="Times New Roman" w:hAnsi="Times New Roman" w:cs="Times New Roman"/>
          <w:sz w:val="26"/>
          <w:szCs w:val="26"/>
        </w:rPr>
        <w:t xml:space="preserve">Производство по делам об объявлении несовершеннолетнего полностью дееспособным (эмансипации).  </w:t>
      </w:r>
    </w:p>
    <w:p w:rsidR="00D5045D" w:rsidRPr="00D5045D" w:rsidRDefault="00D5045D" w:rsidP="00D5045D">
      <w:pPr>
        <w:widowControl w:val="0"/>
        <w:numPr>
          <w:ilvl w:val="1"/>
          <w:numId w:val="1"/>
        </w:numPr>
        <w:suppressAutoHyphens/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45D">
        <w:rPr>
          <w:rFonts w:ascii="Times New Roman" w:hAnsi="Times New Roman" w:cs="Times New Roman"/>
          <w:sz w:val="26"/>
          <w:szCs w:val="26"/>
        </w:rPr>
        <w:t xml:space="preserve">Производство по делам  о признании движимой вещи бесхозяйной и признании права муниципальной собственности на бесхозяйную недвижимую вещь. </w:t>
      </w:r>
    </w:p>
    <w:p w:rsidR="00D5045D" w:rsidRPr="00D5045D" w:rsidRDefault="00D5045D" w:rsidP="00D5045D">
      <w:pPr>
        <w:widowControl w:val="0"/>
        <w:numPr>
          <w:ilvl w:val="1"/>
          <w:numId w:val="1"/>
        </w:numPr>
        <w:suppressAutoHyphens/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45D">
        <w:rPr>
          <w:rFonts w:ascii="Times New Roman" w:hAnsi="Times New Roman" w:cs="Times New Roman"/>
          <w:sz w:val="26"/>
          <w:szCs w:val="26"/>
        </w:rPr>
        <w:t xml:space="preserve">Восстановление прав по утраченным ценным бумагам на предъявителя или ордерным ценным бумагам (вызывное производство). </w:t>
      </w:r>
    </w:p>
    <w:p w:rsidR="00D5045D" w:rsidRPr="00D5045D" w:rsidRDefault="00D5045D" w:rsidP="00D5045D">
      <w:pPr>
        <w:widowControl w:val="0"/>
        <w:numPr>
          <w:ilvl w:val="1"/>
          <w:numId w:val="1"/>
        </w:numPr>
        <w:suppressAutoHyphens/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45D">
        <w:rPr>
          <w:rFonts w:ascii="Times New Roman" w:hAnsi="Times New Roman" w:cs="Times New Roman"/>
          <w:sz w:val="26"/>
          <w:szCs w:val="26"/>
        </w:rPr>
        <w:t xml:space="preserve">Производство по делам о внесении исправлений или изменений в записи актов гражданского состояния. </w:t>
      </w:r>
    </w:p>
    <w:p w:rsidR="00D5045D" w:rsidRPr="00D5045D" w:rsidRDefault="00D5045D" w:rsidP="00D5045D">
      <w:pPr>
        <w:widowControl w:val="0"/>
        <w:numPr>
          <w:ilvl w:val="1"/>
          <w:numId w:val="1"/>
        </w:numPr>
        <w:suppressAutoHyphens/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45D">
        <w:rPr>
          <w:rFonts w:ascii="Times New Roman" w:hAnsi="Times New Roman" w:cs="Times New Roman"/>
          <w:sz w:val="26"/>
          <w:szCs w:val="26"/>
        </w:rPr>
        <w:t xml:space="preserve">Процессуальный порядок рассмотрение заявлений о совершенных нотариальных действиях или об отказе в их совершении. </w:t>
      </w:r>
    </w:p>
    <w:p w:rsidR="00D5045D" w:rsidRPr="00D5045D" w:rsidRDefault="00D5045D" w:rsidP="00D5045D">
      <w:pPr>
        <w:widowControl w:val="0"/>
        <w:numPr>
          <w:ilvl w:val="1"/>
          <w:numId w:val="1"/>
        </w:numPr>
        <w:suppressAutoHyphens/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45D">
        <w:rPr>
          <w:rFonts w:ascii="Times New Roman" w:hAnsi="Times New Roman" w:cs="Times New Roman"/>
          <w:sz w:val="26"/>
          <w:szCs w:val="26"/>
        </w:rPr>
        <w:t xml:space="preserve">Процессуальный порядок восстановление утраченного судебного производства. </w:t>
      </w:r>
    </w:p>
    <w:p w:rsidR="00D5045D" w:rsidRPr="00D5045D" w:rsidRDefault="00D5045D" w:rsidP="00D5045D">
      <w:pPr>
        <w:widowControl w:val="0"/>
        <w:numPr>
          <w:ilvl w:val="1"/>
          <w:numId w:val="1"/>
        </w:numPr>
        <w:suppressAutoHyphens/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45D">
        <w:rPr>
          <w:rFonts w:ascii="Times New Roman" w:hAnsi="Times New Roman" w:cs="Times New Roman"/>
          <w:sz w:val="26"/>
          <w:szCs w:val="26"/>
        </w:rPr>
        <w:t>Сущность  и значение стадии апелляционного производства. Право подачи апелляционной жалобы, представления. (Субъекты, объекты, сроки).</w:t>
      </w:r>
    </w:p>
    <w:p w:rsidR="00D5045D" w:rsidRPr="00D5045D" w:rsidRDefault="00D5045D" w:rsidP="00D5045D">
      <w:pPr>
        <w:widowControl w:val="0"/>
        <w:numPr>
          <w:ilvl w:val="1"/>
          <w:numId w:val="1"/>
        </w:numPr>
        <w:suppressAutoHyphens/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45D">
        <w:rPr>
          <w:rFonts w:ascii="Times New Roman" w:hAnsi="Times New Roman" w:cs="Times New Roman"/>
          <w:sz w:val="26"/>
          <w:szCs w:val="26"/>
        </w:rPr>
        <w:t xml:space="preserve">Порядок,  пределы, сроки рассмотрения дела судом апелляционной инстанции. </w:t>
      </w:r>
    </w:p>
    <w:p w:rsidR="00D5045D" w:rsidRPr="00D5045D" w:rsidRDefault="00D5045D" w:rsidP="00D5045D">
      <w:pPr>
        <w:widowControl w:val="0"/>
        <w:numPr>
          <w:ilvl w:val="1"/>
          <w:numId w:val="1"/>
        </w:numPr>
        <w:suppressAutoHyphens/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45D">
        <w:rPr>
          <w:rFonts w:ascii="Times New Roman" w:hAnsi="Times New Roman" w:cs="Times New Roman"/>
          <w:sz w:val="26"/>
          <w:szCs w:val="26"/>
        </w:rPr>
        <w:t>Полномочия суда апелляционной инстанции. Основания для отмены или изменения решения суда первой инстанции в апелляционном порядке.</w:t>
      </w:r>
    </w:p>
    <w:p w:rsidR="00D5045D" w:rsidRPr="00D5045D" w:rsidRDefault="00D5045D" w:rsidP="00D5045D">
      <w:pPr>
        <w:widowControl w:val="0"/>
        <w:numPr>
          <w:ilvl w:val="1"/>
          <w:numId w:val="1"/>
        </w:numPr>
        <w:suppressAutoHyphens/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45D">
        <w:rPr>
          <w:rFonts w:ascii="Times New Roman" w:hAnsi="Times New Roman" w:cs="Times New Roman"/>
          <w:sz w:val="26"/>
          <w:szCs w:val="26"/>
        </w:rPr>
        <w:t>Содержание апелляционной жалобы, представления. Оставление апелляционной жалобы, представления без движения. Возвращение апелляционной жалобы, представления.</w:t>
      </w:r>
    </w:p>
    <w:p w:rsidR="00D5045D" w:rsidRPr="00D5045D" w:rsidRDefault="00D5045D" w:rsidP="00D5045D">
      <w:pPr>
        <w:widowControl w:val="0"/>
        <w:numPr>
          <w:ilvl w:val="1"/>
          <w:numId w:val="1"/>
        </w:numPr>
        <w:suppressAutoHyphens/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45D">
        <w:rPr>
          <w:rFonts w:ascii="Times New Roman" w:hAnsi="Times New Roman" w:cs="Times New Roman"/>
          <w:sz w:val="26"/>
          <w:szCs w:val="26"/>
        </w:rPr>
        <w:t>Сущность и значение стадии кассационного производства. Право подачи кассационных жалобы, представления. (Субъекты, объекты, сроки</w:t>
      </w:r>
      <w:proofErr w:type="gramStart"/>
      <w:r w:rsidRPr="00D5045D">
        <w:rPr>
          <w:rFonts w:ascii="Times New Roman" w:hAnsi="Times New Roman" w:cs="Times New Roman"/>
          <w:sz w:val="26"/>
          <w:szCs w:val="26"/>
        </w:rPr>
        <w:t>).Содержание</w:t>
      </w:r>
      <w:proofErr w:type="gramEnd"/>
      <w:r w:rsidRPr="00D5045D">
        <w:rPr>
          <w:rFonts w:ascii="Times New Roman" w:hAnsi="Times New Roman" w:cs="Times New Roman"/>
          <w:sz w:val="26"/>
          <w:szCs w:val="26"/>
        </w:rPr>
        <w:t xml:space="preserve"> кассационной жалобы, представления. Возвращение кассационной жалобы, </w:t>
      </w:r>
      <w:r w:rsidRPr="00D5045D">
        <w:rPr>
          <w:rFonts w:ascii="Times New Roman" w:hAnsi="Times New Roman" w:cs="Times New Roman"/>
          <w:sz w:val="26"/>
          <w:szCs w:val="26"/>
        </w:rPr>
        <w:lastRenderedPageBreak/>
        <w:t>представления без рассмотрения по существу.</w:t>
      </w:r>
    </w:p>
    <w:p w:rsidR="00D5045D" w:rsidRPr="00D5045D" w:rsidRDefault="00D5045D" w:rsidP="00D5045D">
      <w:pPr>
        <w:widowControl w:val="0"/>
        <w:numPr>
          <w:ilvl w:val="1"/>
          <w:numId w:val="1"/>
        </w:numPr>
        <w:suppressAutoHyphens/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45D">
        <w:rPr>
          <w:rFonts w:ascii="Times New Roman" w:hAnsi="Times New Roman" w:cs="Times New Roman"/>
          <w:sz w:val="26"/>
          <w:szCs w:val="26"/>
        </w:rPr>
        <w:t>Порядок, пределы, сроки рассмотрения дела судом кассационной инстанции</w:t>
      </w:r>
    </w:p>
    <w:p w:rsidR="00D5045D" w:rsidRPr="00D5045D" w:rsidRDefault="00D5045D" w:rsidP="00D5045D">
      <w:pPr>
        <w:widowControl w:val="0"/>
        <w:numPr>
          <w:ilvl w:val="1"/>
          <w:numId w:val="1"/>
        </w:numPr>
        <w:suppressAutoHyphens/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45D">
        <w:rPr>
          <w:rFonts w:ascii="Times New Roman" w:hAnsi="Times New Roman" w:cs="Times New Roman"/>
          <w:sz w:val="26"/>
          <w:szCs w:val="26"/>
        </w:rPr>
        <w:t>Полномочия суда кассационной инстанции. Основания для отмены или изменения судебных постановлений в кассационном порядке.</w:t>
      </w:r>
    </w:p>
    <w:p w:rsidR="00D5045D" w:rsidRPr="00D5045D" w:rsidRDefault="00D5045D" w:rsidP="00D5045D">
      <w:pPr>
        <w:widowControl w:val="0"/>
        <w:numPr>
          <w:ilvl w:val="1"/>
          <w:numId w:val="1"/>
        </w:numPr>
        <w:suppressAutoHyphens/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45D">
        <w:rPr>
          <w:rFonts w:ascii="Times New Roman" w:hAnsi="Times New Roman" w:cs="Times New Roman"/>
          <w:sz w:val="26"/>
          <w:szCs w:val="26"/>
        </w:rPr>
        <w:t>Сущность и значение стадии пересмотра судебных постановлений в порядке надзора. Право подачи надзорной жалобы. (Субъекты, объекты, сроки).</w:t>
      </w:r>
    </w:p>
    <w:p w:rsidR="00D5045D" w:rsidRPr="00D5045D" w:rsidRDefault="00D5045D" w:rsidP="00D5045D">
      <w:pPr>
        <w:widowControl w:val="0"/>
        <w:numPr>
          <w:ilvl w:val="1"/>
          <w:numId w:val="1"/>
        </w:numPr>
        <w:suppressAutoHyphens/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45D">
        <w:rPr>
          <w:rFonts w:ascii="Times New Roman" w:hAnsi="Times New Roman" w:cs="Times New Roman"/>
          <w:sz w:val="26"/>
          <w:szCs w:val="26"/>
        </w:rPr>
        <w:t>Содержание надзорной жалобы, представления. Возвращение надзорной жалобы, представления без рассмотрения по существу.</w:t>
      </w:r>
    </w:p>
    <w:p w:rsidR="00D5045D" w:rsidRPr="00D5045D" w:rsidRDefault="00D5045D" w:rsidP="00D5045D">
      <w:pPr>
        <w:widowControl w:val="0"/>
        <w:numPr>
          <w:ilvl w:val="1"/>
          <w:numId w:val="1"/>
        </w:numPr>
        <w:suppressAutoHyphens/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45D">
        <w:rPr>
          <w:rFonts w:ascii="Times New Roman" w:hAnsi="Times New Roman" w:cs="Times New Roman"/>
          <w:sz w:val="26"/>
          <w:szCs w:val="26"/>
        </w:rPr>
        <w:t>Порядок, пределы, сроки  рассмотрения  надзорной жалобы, представления.</w:t>
      </w:r>
    </w:p>
    <w:p w:rsidR="00D5045D" w:rsidRPr="00D5045D" w:rsidRDefault="00D5045D" w:rsidP="00D5045D">
      <w:pPr>
        <w:widowControl w:val="0"/>
        <w:numPr>
          <w:ilvl w:val="1"/>
          <w:numId w:val="1"/>
        </w:numPr>
        <w:suppressAutoHyphens/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45D">
        <w:rPr>
          <w:rFonts w:ascii="Times New Roman" w:hAnsi="Times New Roman" w:cs="Times New Roman"/>
          <w:sz w:val="26"/>
          <w:szCs w:val="26"/>
        </w:rPr>
        <w:t>Полномочия суда надзорной инстанции. Основания для отмены или изменения судебных постановлений в порядке надзора.</w:t>
      </w:r>
    </w:p>
    <w:p w:rsidR="00D5045D" w:rsidRPr="00D5045D" w:rsidRDefault="00D5045D" w:rsidP="00D5045D">
      <w:pPr>
        <w:widowControl w:val="0"/>
        <w:numPr>
          <w:ilvl w:val="1"/>
          <w:numId w:val="1"/>
        </w:numPr>
        <w:suppressAutoHyphens/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45D">
        <w:rPr>
          <w:rFonts w:ascii="Times New Roman" w:hAnsi="Times New Roman" w:cs="Times New Roman"/>
          <w:sz w:val="26"/>
          <w:szCs w:val="26"/>
        </w:rPr>
        <w:t>Пересмотр судебных постановлений в порядке надзора по представлению Председателя Верховного Суда РФ или заместителя Председателя Верховного Суда РФ.  Полномочия Президиума Верховного Суда РФ при пересмотре судебных постановлений в порядке надзора.</w:t>
      </w:r>
    </w:p>
    <w:p w:rsidR="00D5045D" w:rsidRPr="00D5045D" w:rsidRDefault="00D5045D" w:rsidP="00D5045D">
      <w:pPr>
        <w:widowControl w:val="0"/>
        <w:numPr>
          <w:ilvl w:val="1"/>
          <w:numId w:val="1"/>
        </w:numPr>
        <w:suppressAutoHyphens/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45D">
        <w:rPr>
          <w:rFonts w:ascii="Times New Roman" w:hAnsi="Times New Roman" w:cs="Times New Roman"/>
          <w:sz w:val="26"/>
          <w:szCs w:val="26"/>
        </w:rPr>
        <w:t>Основания к пересмотру судебных постановлений по вновь открывшимся и новым обстоятельствам.</w:t>
      </w:r>
    </w:p>
    <w:p w:rsidR="00D5045D" w:rsidRPr="00D5045D" w:rsidRDefault="00D5045D" w:rsidP="00D5045D">
      <w:pPr>
        <w:widowControl w:val="0"/>
        <w:numPr>
          <w:ilvl w:val="1"/>
          <w:numId w:val="1"/>
        </w:numPr>
        <w:suppressAutoHyphens/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45D">
        <w:rPr>
          <w:rFonts w:ascii="Times New Roman" w:hAnsi="Times New Roman" w:cs="Times New Roman"/>
          <w:sz w:val="26"/>
          <w:szCs w:val="26"/>
        </w:rPr>
        <w:t>Порядок пересмотра судебных  постановлений по вновь открывшимся и новым обстоятельствам.</w:t>
      </w:r>
    </w:p>
    <w:p w:rsidR="00D5045D" w:rsidRPr="00D5045D" w:rsidRDefault="00D5045D" w:rsidP="00D5045D">
      <w:pPr>
        <w:widowControl w:val="0"/>
        <w:numPr>
          <w:ilvl w:val="1"/>
          <w:numId w:val="1"/>
        </w:numPr>
        <w:suppressAutoHyphens/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45D">
        <w:rPr>
          <w:rFonts w:ascii="Times New Roman" w:hAnsi="Times New Roman" w:cs="Times New Roman"/>
          <w:sz w:val="26"/>
          <w:szCs w:val="26"/>
        </w:rPr>
        <w:t xml:space="preserve">Особенности правового положения участников  арбитражного судопроизводства. </w:t>
      </w:r>
    </w:p>
    <w:p w:rsidR="00D5045D" w:rsidRPr="00D5045D" w:rsidRDefault="00D5045D" w:rsidP="00D5045D">
      <w:pPr>
        <w:widowControl w:val="0"/>
        <w:numPr>
          <w:ilvl w:val="1"/>
          <w:numId w:val="1"/>
        </w:numPr>
        <w:suppressAutoHyphens/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45D">
        <w:rPr>
          <w:rFonts w:ascii="Times New Roman" w:hAnsi="Times New Roman" w:cs="Times New Roman"/>
          <w:sz w:val="26"/>
          <w:szCs w:val="26"/>
        </w:rPr>
        <w:t>Процессуальные особенности обязательных стадий арбитражного судопроизводства.</w:t>
      </w:r>
    </w:p>
    <w:p w:rsidR="00D5045D" w:rsidRPr="00D5045D" w:rsidRDefault="00D5045D" w:rsidP="00D5045D">
      <w:pPr>
        <w:widowControl w:val="0"/>
        <w:numPr>
          <w:ilvl w:val="1"/>
          <w:numId w:val="1"/>
        </w:numPr>
        <w:suppressAutoHyphens/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45D">
        <w:rPr>
          <w:rFonts w:ascii="Times New Roman" w:hAnsi="Times New Roman" w:cs="Times New Roman"/>
          <w:sz w:val="26"/>
          <w:szCs w:val="26"/>
        </w:rPr>
        <w:t xml:space="preserve">Третейское разбирательство. Решение  третейского суда. </w:t>
      </w:r>
    </w:p>
    <w:p w:rsidR="00D5045D" w:rsidRPr="00D5045D" w:rsidRDefault="00D5045D" w:rsidP="00D5045D">
      <w:pPr>
        <w:widowControl w:val="0"/>
        <w:numPr>
          <w:ilvl w:val="1"/>
          <w:numId w:val="1"/>
        </w:numPr>
        <w:suppressAutoHyphens/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45D">
        <w:rPr>
          <w:rFonts w:ascii="Times New Roman" w:hAnsi="Times New Roman" w:cs="Times New Roman"/>
          <w:sz w:val="26"/>
          <w:szCs w:val="26"/>
        </w:rPr>
        <w:t xml:space="preserve">Производство по делам об оспаривании решений третейских судов. </w:t>
      </w:r>
    </w:p>
    <w:p w:rsidR="00D5045D" w:rsidRPr="00D5045D" w:rsidRDefault="00D5045D" w:rsidP="00D5045D">
      <w:pPr>
        <w:widowControl w:val="0"/>
        <w:numPr>
          <w:ilvl w:val="1"/>
          <w:numId w:val="1"/>
        </w:numPr>
        <w:suppressAutoHyphens/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45D">
        <w:rPr>
          <w:rFonts w:ascii="Times New Roman" w:hAnsi="Times New Roman" w:cs="Times New Roman"/>
          <w:sz w:val="26"/>
          <w:szCs w:val="26"/>
        </w:rPr>
        <w:t>Правовая природа исполнительного производства.</w:t>
      </w:r>
    </w:p>
    <w:p w:rsidR="00D5045D" w:rsidRPr="00D5045D" w:rsidRDefault="00D5045D" w:rsidP="00D5045D">
      <w:pPr>
        <w:widowControl w:val="0"/>
        <w:numPr>
          <w:ilvl w:val="1"/>
          <w:numId w:val="1"/>
        </w:numPr>
        <w:suppressAutoHyphens/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45D">
        <w:rPr>
          <w:rFonts w:ascii="Times New Roman" w:hAnsi="Times New Roman" w:cs="Times New Roman"/>
          <w:sz w:val="26"/>
          <w:szCs w:val="26"/>
        </w:rPr>
        <w:t>Общие правила совершения исполнительных действий.</w:t>
      </w:r>
    </w:p>
    <w:p w:rsidR="00D5045D" w:rsidRPr="00D5045D" w:rsidRDefault="00D5045D" w:rsidP="00D5045D">
      <w:pPr>
        <w:widowControl w:val="0"/>
        <w:numPr>
          <w:ilvl w:val="1"/>
          <w:numId w:val="1"/>
        </w:numPr>
        <w:suppressAutoHyphens/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45D">
        <w:rPr>
          <w:rFonts w:ascii="Times New Roman" w:hAnsi="Times New Roman" w:cs="Times New Roman"/>
          <w:sz w:val="26"/>
          <w:szCs w:val="26"/>
        </w:rPr>
        <w:t>Общие правила совершения нотариальных действий.</w:t>
      </w:r>
    </w:p>
    <w:p w:rsidR="00D5045D" w:rsidRPr="00D5045D" w:rsidRDefault="00D5045D" w:rsidP="00D5045D">
      <w:pPr>
        <w:widowControl w:val="0"/>
        <w:numPr>
          <w:ilvl w:val="1"/>
          <w:numId w:val="1"/>
        </w:numPr>
        <w:suppressAutoHyphens/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45D">
        <w:rPr>
          <w:rFonts w:ascii="Times New Roman" w:hAnsi="Times New Roman" w:cs="Times New Roman"/>
          <w:sz w:val="26"/>
          <w:szCs w:val="26"/>
        </w:rPr>
        <w:t xml:space="preserve">Организационные основы саморегулируемой  организации медиаторов и ее функции. Принципы проведения процедуры медиации.  </w:t>
      </w:r>
    </w:p>
    <w:p w:rsidR="00D5045D" w:rsidRPr="00D5045D" w:rsidRDefault="00D5045D" w:rsidP="00D5045D">
      <w:pPr>
        <w:widowControl w:val="0"/>
        <w:numPr>
          <w:ilvl w:val="1"/>
          <w:numId w:val="1"/>
        </w:numPr>
        <w:suppressAutoHyphens/>
        <w:spacing w:after="0" w:line="240" w:lineRule="atLeast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45D">
        <w:rPr>
          <w:rFonts w:ascii="Times New Roman" w:hAnsi="Times New Roman" w:cs="Times New Roman"/>
          <w:sz w:val="26"/>
          <w:szCs w:val="26"/>
        </w:rPr>
        <w:t xml:space="preserve">Порядок проведения процедуры медиации. </w:t>
      </w:r>
    </w:p>
    <w:p w:rsidR="00B52B3A" w:rsidRDefault="00B52B3A"/>
    <w:sectPr w:rsidR="00B52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045D"/>
    <w:rsid w:val="00B52B3A"/>
    <w:rsid w:val="00C46F3D"/>
    <w:rsid w:val="00D5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11F7"/>
  <w15:docId w15:val="{F9586335-0C76-4D25-A9F9-C10F9CCD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5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1363</Words>
  <Characters>7773</Characters>
  <Application>Microsoft Office Word</Application>
  <DocSecurity>0</DocSecurity>
  <Lines>64</Lines>
  <Paragraphs>18</Paragraphs>
  <ScaleCrop>false</ScaleCrop>
  <Company/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гражданского права</dc:creator>
  <cp:keywords/>
  <dc:description/>
  <cp:lastModifiedBy>Кощеева Анна Владимировна</cp:lastModifiedBy>
  <cp:revision>4</cp:revision>
  <cp:lastPrinted>2017-08-28T10:43:00Z</cp:lastPrinted>
  <dcterms:created xsi:type="dcterms:W3CDTF">2017-08-28T10:41:00Z</dcterms:created>
  <dcterms:modified xsi:type="dcterms:W3CDTF">2018-08-22T09:31:00Z</dcterms:modified>
</cp:coreProperties>
</file>