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A3" w:rsidRPr="00C664A3" w:rsidRDefault="00C664A3" w:rsidP="00C664A3">
      <w:pPr>
        <w:pStyle w:val="6"/>
        <w:jc w:val="right"/>
        <w:rPr>
          <w:sz w:val="26"/>
          <w:szCs w:val="26"/>
        </w:rPr>
      </w:pPr>
      <w:r w:rsidRPr="00C664A3">
        <w:rPr>
          <w:sz w:val="26"/>
          <w:szCs w:val="26"/>
        </w:rPr>
        <w:t>201</w:t>
      </w:r>
      <w:r w:rsidR="00C07069">
        <w:rPr>
          <w:sz w:val="26"/>
          <w:szCs w:val="26"/>
        </w:rPr>
        <w:t>8</w:t>
      </w:r>
      <w:r w:rsidRPr="00C664A3">
        <w:rPr>
          <w:sz w:val="26"/>
          <w:szCs w:val="26"/>
        </w:rPr>
        <w:t>-201</w:t>
      </w:r>
      <w:r w:rsidR="00C07069">
        <w:rPr>
          <w:sz w:val="26"/>
          <w:szCs w:val="26"/>
        </w:rPr>
        <w:t>9</w:t>
      </w:r>
      <w:r w:rsidRPr="00C664A3">
        <w:rPr>
          <w:sz w:val="26"/>
          <w:szCs w:val="26"/>
        </w:rPr>
        <w:t xml:space="preserve"> учебный год</w:t>
      </w:r>
      <w:bookmarkStart w:id="0" w:name="_GoBack"/>
      <w:bookmarkEnd w:id="0"/>
    </w:p>
    <w:p w:rsidR="00C664A3" w:rsidRPr="00C664A3" w:rsidRDefault="00C664A3" w:rsidP="00C664A3">
      <w:pPr>
        <w:pStyle w:val="6"/>
        <w:jc w:val="center"/>
        <w:rPr>
          <w:sz w:val="26"/>
          <w:szCs w:val="26"/>
        </w:rPr>
      </w:pPr>
      <w:r w:rsidRPr="00C664A3">
        <w:rPr>
          <w:sz w:val="26"/>
          <w:szCs w:val="26"/>
        </w:rPr>
        <w:t>Вопросы к экзамену по дисциплине «Потребительское право»</w:t>
      </w:r>
    </w:p>
    <w:p w:rsidR="00C664A3" w:rsidRPr="00C664A3" w:rsidRDefault="00C664A3" w:rsidP="00C664A3">
      <w:pPr>
        <w:pStyle w:val="a3"/>
        <w:jc w:val="both"/>
        <w:rPr>
          <w:sz w:val="26"/>
          <w:szCs w:val="26"/>
        </w:rPr>
      </w:pP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Предмет спецкурса, его практическая значимость.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Система спецкурса, его место в системе права РФ и юридических знаний.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История развития института защиты прав потребителей в России и за рубежом.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Законодательство о защите прав потребителей.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Понятие и  характеристика потребительского рынка.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Потребитель как субъект потребительского рынка – его характеристика.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Правовой статус продавца, изготовителя, исполнителя, уполномоченной организации  или уполномоченного индивидуального предпринимателя, импортера как субъектов потребительского рынка.               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Виды и характеристика организаций, осуществляющих торговую деятельность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Виды и характеристика организаций, предоставляющих услуги общественного питания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Публично-правовые средства государственного регулирования потребительского рынка – понятие, виды, общая характеристика.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Органы, осуществляющие защиту прав потребителей и их компетенция.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Применение  контрольно-кассовой техники при осуществлении наличных денежных расчетов.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Правовое регулирование стандартизации и сертификации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Правовое регулирование лицензирования отдельных видов деятельности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Государственное регулирование цен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Частноправовые средства государственного регулирования потребительского рынка –  понятие, виды, общая характеристика.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Характеристика понятия «товар» – понятие, признаки, классификации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Характеристика понятий  «работа» и « услуга»- понятие, признаки, виды.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Требования, предъявляемые к качеству товаров, работ и услуг.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Недостатки товаров (работ и услуг) – их характеристика и виды.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Последствия продажи товара ненадлежащего качества.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Право потребителя на обмен товара надлежащего качества и условия реализации данного права.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 Правовое значение установления срока службы и  срока годности в отношении товара (работы).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Правовое значение установления гарантийного срока в отношении товара (работы).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Сроки выполнения работ (оказания услуг) потребителю, сроки устранения недостатков в выполненной работе (оказанной услуге), сроки удовлетворения отдельных требований потребителя и правовое значение их установления.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Последствия нарушения исполнителем сроков выполнения работ (оказания услуг).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Права потребителя в случае  обнаружения недостатков выполненной работы (оказанной услуги).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Содержание права потребителя на безопасность товара (работы, услуги).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lastRenderedPageBreak/>
        <w:t xml:space="preserve"> Содержание права потребителя на информацию об изготовителе (исполнителе, продавце) и о режиме работы продавца (исполнителя)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Содержание права потребителя на информацию о товарах (работах, услугах).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Смета на выполнение работ (оказание услуг), и оплата выполненной работы (оказанной услуги)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Особенности выполнения работы из материала исполнителя и из материала (с вещью) потребителя.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Понятие,  виды и особенности  договоров, регулирующих отношения в сфере защиты прав потребителей.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Характеристика и соотношение договора присоединения и публичного договора.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Правила отдельных видов договоров купли-продажи с участием потребителя (продажа в кредит, продажа по образцам, продажа с использованием автоматов). 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Правила продажи отдельных видов товаров     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Дистанционный способ продажи товаров: понятие, особенности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Характеристика электронной торговли: понятие, содержание, правовое регулирование.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Способы расчетов за купленный товар, доставка товара покупателю в рамках осуществления электронной торговли.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Правила бытового обслуживания населения.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Правила предоставления коммунальных услуг.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Правила предоставления гостиничных услуг.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Правила предоставления услуг общественного питания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Правила оказания услуг автостоянок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Понятие, признаки  и виды рекламы.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Общие требования к рекламе.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Особенности отдельных способов распространения рекламы.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Требования к рекламе отдельных видов товаров.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Понятие, виды и формы ответственности за нарушение прав потребителей.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Имущественная ответственность продавца (исполнителя) за вред, причиненный вследствие недостатков товаров (работ или услуг).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Компенсация морального вреда, причиненного потребителю.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Ответственность изготовителя (исполнителя, продавца) за ненадлежащую информацию о товаре ( работе, услуге).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Досудебный порядок урегулирования споров в сфере защиты прав потребителей. 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>Процессуальные аспекты защиты прав потребителей.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Административная ответственность за нарушение прав потребителей.</w:t>
      </w:r>
    </w:p>
    <w:p w:rsidR="00C664A3" w:rsidRPr="00C664A3" w:rsidRDefault="00C664A3" w:rsidP="00C664A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C664A3">
        <w:rPr>
          <w:sz w:val="26"/>
          <w:szCs w:val="26"/>
        </w:rPr>
        <w:t xml:space="preserve"> Государственная и общественная защита прав потребителей. </w:t>
      </w:r>
    </w:p>
    <w:p w:rsidR="00D91C00" w:rsidRPr="00C664A3" w:rsidRDefault="00D91C00">
      <w:pPr>
        <w:rPr>
          <w:sz w:val="26"/>
          <w:szCs w:val="26"/>
        </w:rPr>
      </w:pPr>
    </w:p>
    <w:sectPr w:rsidR="00D91C00" w:rsidRPr="00C6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E1EC5"/>
    <w:multiLevelType w:val="hybridMultilevel"/>
    <w:tmpl w:val="F7146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4A3"/>
    <w:rsid w:val="00C07069"/>
    <w:rsid w:val="00C664A3"/>
    <w:rsid w:val="00D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F0ED"/>
  <w15:docId w15:val="{E282A56C-851D-4692-9857-0B3E9EA2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664A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64A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C66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664A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5</cp:revision>
  <cp:lastPrinted>2017-08-28T11:22:00Z</cp:lastPrinted>
  <dcterms:created xsi:type="dcterms:W3CDTF">2017-08-28T11:22:00Z</dcterms:created>
  <dcterms:modified xsi:type="dcterms:W3CDTF">2018-08-22T09:38:00Z</dcterms:modified>
</cp:coreProperties>
</file>