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B" w:rsidRDefault="005C67E9" w:rsidP="00DD330B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4E385E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bookmarkStart w:id="0" w:name="_GoBack"/>
      <w:bookmarkEnd w:id="0"/>
      <w:r w:rsidR="00DD330B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DD330B" w:rsidRPr="00DD330B" w:rsidRDefault="00DD330B" w:rsidP="00DD330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30B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экзамену по дисциплине «Налоговое право» 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Роль и функции налогов в формировании финансов современного государства.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Общая характеристика законодательства Российской Федерации о налогах и сборах.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Понятие налога, сбора и страховых сборов, их правовые признаки.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налогового права.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Действие налогового законодательства во времени.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Несоответствие нормативных правовых актов о налогах и сборах Налоговому Кодексу: правовые последствия.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Виды налогов и основания их классификации.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Элементы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Система налогов и сборов в Российской Федерации.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Участники налоговых правоотношений.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Налогоплательщик: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агенты: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Взаимозависимые лица: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Представительство в налоговых правоотношениях.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органы: правовой статус.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Объекты налогообложения: общая характеристика.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Реализация товаров, работ, услуг в целях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определения цены товаров, работ или услуг для целей налогообложения.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Принципы определения и виды доходов.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Порядок исчисления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Налоговая база, налоговый период, налоговая ставка, налоговая льгота.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вопросы исчисления налоговой базы.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Сроки и порядок уплаты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условия изменения сроков уплаты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Инвестиционный налоговый кредит.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Требования об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Способы обеспечения исполнения обязанностей по уплате налогов и сборов.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Залог и поручительство как способы обеспечения обязательств по уплате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Пеня и банковская гарантия как способ обеспечения обязанности по уплате налогов.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Зачет и возврат излишне уплаченных или излишне взысканных сумм.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Налоговая декларация.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Налоговый  контроль и учет организаций и физических лиц: общая характеристика.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Истребование документов при проведении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Камеральная налоговая проверка.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Выездная налоговая проверка.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Истребование документов (информации) о налогоплательщиках или информации о конкретных сделках.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Осмотр и выемка документов и предметов.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Оформление результатов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Вынесение решения по результатам рассмотрения материалов налоговой проверки.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lastRenderedPageBreak/>
        <w:t>Налоговая тайна.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Общие положения об ответственности за совершение налоговых правонарушений.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налогов, сборов, а также пеней за счет денежных средств налогоплательщиков-организаций.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 и сборов за счет иного имущества налогоплательщиков-организаций.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Взыскание налогов, сборов или пени за счет имущества налогоплательщиков - физических лиц.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 (пеней, штрафов) при ликвидации организации.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 при реорганизации юридического лица.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Списание безнадежных долгов по налогам и сборам.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Лица, содействующие осуществлению налогового контроля.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Ответственность банков за совершение налоговых правонарушений.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Налоговые преступления.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НДФЛ: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Земельный налог: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 на имущество физических лиц: правовой режим.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Налоговый мониторинг как форма налогового контроля.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Административный порядок обжалования актов налоговых органов, действий или бездействия их должностных лиц.</w:t>
      </w:r>
    </w:p>
    <w:p w:rsidR="00DD330B" w:rsidRPr="00DD330B" w:rsidRDefault="00DD330B" w:rsidP="00DD330B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D330B">
        <w:rPr>
          <w:rFonts w:ascii="Times New Roman" w:hAnsi="Times New Roman" w:cs="Times New Roman"/>
          <w:sz w:val="24"/>
          <w:szCs w:val="24"/>
        </w:rPr>
        <w:t>Банки как участники налоговых правоотношений.</w:t>
      </w:r>
    </w:p>
    <w:p w:rsidR="00EB39C8" w:rsidRPr="00DD330B" w:rsidRDefault="00EB39C8">
      <w:pPr>
        <w:rPr>
          <w:rFonts w:ascii="Times New Roman" w:hAnsi="Times New Roman" w:cs="Times New Roman"/>
          <w:sz w:val="24"/>
          <w:szCs w:val="24"/>
        </w:rPr>
      </w:pPr>
    </w:p>
    <w:sectPr w:rsidR="00EB39C8" w:rsidRPr="00DD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319"/>
    <w:multiLevelType w:val="hybridMultilevel"/>
    <w:tmpl w:val="5268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30B"/>
    <w:rsid w:val="004E385E"/>
    <w:rsid w:val="005C67E9"/>
    <w:rsid w:val="00DD330B"/>
    <w:rsid w:val="00E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78C8"/>
  <w15:docId w15:val="{10D58BF6-BE21-4C32-AB1B-5A19E87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7</cp:revision>
  <dcterms:created xsi:type="dcterms:W3CDTF">2017-08-28T10:50:00Z</dcterms:created>
  <dcterms:modified xsi:type="dcterms:W3CDTF">2019-08-27T07:02:00Z</dcterms:modified>
</cp:coreProperties>
</file>