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B06" w:rsidRDefault="00AA31E4" w:rsidP="00275B06">
      <w:pPr>
        <w:ind w:firstLine="701"/>
        <w:jc w:val="right"/>
        <w:rPr>
          <w:b/>
          <w:sz w:val="24"/>
          <w:szCs w:val="24"/>
        </w:rPr>
      </w:pPr>
      <w:r w:rsidRPr="00AA31E4">
        <w:rPr>
          <w:b/>
          <w:sz w:val="24"/>
          <w:szCs w:val="24"/>
        </w:rPr>
        <w:t xml:space="preserve">2020-2021 </w:t>
      </w:r>
      <w:bookmarkStart w:id="0" w:name="_GoBack"/>
      <w:bookmarkEnd w:id="0"/>
      <w:r w:rsidR="00275B06">
        <w:rPr>
          <w:b/>
          <w:sz w:val="24"/>
          <w:szCs w:val="24"/>
        </w:rPr>
        <w:t>учебный год</w:t>
      </w:r>
    </w:p>
    <w:p w:rsidR="005C2F20" w:rsidRDefault="005C2F20" w:rsidP="005C2F20">
      <w:pPr>
        <w:ind w:firstLine="7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Экзаменационные вопросы по учебной дисциплине </w:t>
      </w:r>
    </w:p>
    <w:p w:rsidR="005C2F20" w:rsidRDefault="005C2F20" w:rsidP="005C2F20">
      <w:pPr>
        <w:pStyle w:val="1"/>
        <w:numPr>
          <w:ilvl w:val="0"/>
          <w:numId w:val="1"/>
        </w:numPr>
        <w:spacing w:before="0" w:after="0"/>
        <w:ind w:left="0" w:firstLine="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«Предпринимательское право"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бакалавров заочной формы обучения</w:t>
      </w:r>
    </w:p>
    <w:p w:rsidR="005C2F20" w:rsidRDefault="005C2F20" w:rsidP="005C2F20">
      <w:pPr>
        <w:ind w:firstLine="701"/>
        <w:jc w:val="both"/>
        <w:rPr>
          <w:sz w:val="24"/>
          <w:szCs w:val="24"/>
        </w:rPr>
      </w:pP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 признаки предпринимательской деятельности по российскому законодательству.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и этапы развитие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предмет, методы и принципы правового регулирования предпринимательского права. Система предпринимательского права. Отграничение предпринимательского права от смежных отраслей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предпринимательского законодательства. Проблемы систематизации и кодификации предпринимательского законодательства.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признаки и виды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организационно-правовых форм предпринимательской деятельности и их разновидности. Особенности правового положения зависимых и дочерних обществ.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индивидуального предпринимателя.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статуса некоммерческих организаций при осуществлении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Особенности правового статуса государственных корпораций и государственных компаний.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банков и небанковских кредитных организаций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страховых компаний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специализированных субъектов предпринимательской деятельности в сельском хозяйстве.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бирж и торговых систем как субъектов, участвующих в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коммерческих организаций с иностранными инвестициями как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субъектов малого и среднего предпринимательства по российскому законодательству.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статуса структурных подразделений коллективного субъекта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положения Российской Федерации, субъектов Российской Федерации, муниципальных образований как субъектов предпринимательского права.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Понятие имущественной обособленности субъекта предпринимательской деятельности. Правовые формы, уровни и внешние проявления имущественной обособленности.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состав имущества как материально-технической базы предпринимательской деятельности и объекта имущественного обособления. Виды и состав имущественных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материальной части основных фондов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нематериальных активов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Правовой режим оборотных производственных фондов коммерческой организации.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Правовой режим фондов обращения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режима уставного (складочного) капитала и резервного фонда коммерческой организации.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Понятие, признаки и виды договоров, используемых при осуществлении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(условия) предпринимательских договоров.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заключения предпринимательских договоров. Особенности заключения предпринимательских договоров на конкурентных торгах.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(форма) заключения предпринимательских договоров.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критерии и признаки несостоятельности (банкротства)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регулирование наблюдения в процессе о несостоятельности (банкротства).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финансового оздоровления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внешнего управления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конкурсного производства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мирового соглашения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упрощенных процедур </w:t>
      </w:r>
      <w:r>
        <w:rPr>
          <w:rFonts w:ascii="Times New Roman" w:hAnsi="Times New Roman"/>
          <w:color w:val="000000"/>
          <w:sz w:val="24"/>
          <w:szCs w:val="24"/>
        </w:rPr>
        <w:t>для лик</w:t>
      </w:r>
      <w:r>
        <w:rPr>
          <w:rFonts w:ascii="Times New Roman" w:hAnsi="Times New Roman"/>
          <w:color w:val="000000"/>
          <w:sz w:val="24"/>
          <w:szCs w:val="24"/>
        </w:rPr>
        <w:softHyphen/>
        <w:t>видируемого должника или отсутствующего должника</w:t>
      </w:r>
      <w:r>
        <w:rPr>
          <w:rFonts w:ascii="Times New Roman" w:hAnsi="Times New Roman"/>
          <w:sz w:val="24"/>
          <w:szCs w:val="24"/>
        </w:rPr>
        <w:t xml:space="preserve"> в процессе о несостоятельности (банкротства).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арбитражного суда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должника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кредитора и уполномоченного органа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учредителя (участника) юридического лица (собственника его имущества)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Правовое положение арбитражных управляющих в процессе о несостоятельности (банкротстве).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инвестиций и инвестиционной деятельности. Особенности правового регулирования иностранных инвестиций в Российской Федерации.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виды и правовые особенности финансирования и кредитования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правового регулирования рынка ценных бумаг.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Особенности правового регулирования валютного рынка.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Правовое регулирование инновационной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Понятие, основания и уровни государственного воздействия на предпринимательскую деятельность. Виды государственного воздействия на предпринимательскую деятельность.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формы государственного воздействия на предпринимательскую деятельность. Правовые инструменты государственного нормирования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планирования в сфере предпринимательской деятельности. Особенности планирования деятельности казенных предприятий.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Антимонопольное регулирование предпринимательской деятельности. Особенности правового регулирования деятельности субъектов естественных монополий.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государственной регистрации субъектов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лицензирования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регулирование цен на товары (работы, услуги).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Экологические требования к осуществлению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регулирование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основы саморегулирования предпринимательской деятельности.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Государственный контроль (надзор) за предпринимательской деятельностью. 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Объекты и субъекты приватизации государственного и муниципального имущества.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способов приватизации.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и виды санкций и ответственности в сфере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нарушения правил ведения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самозащиты прав субъектов предпринимательской деятельности.</w:t>
      </w:r>
    </w:p>
    <w:p w:rsidR="005C2F20" w:rsidRDefault="005C2F20" w:rsidP="005C2F20">
      <w:pPr>
        <w:pStyle w:val="a3"/>
        <w:numPr>
          <w:ilvl w:val="0"/>
          <w:numId w:val="2"/>
        </w:numPr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особенности судебной формы (механизма) защиты прав и законных интересов субъектов предпринимательской деятельности.</w:t>
      </w:r>
    </w:p>
    <w:p w:rsidR="005C2F20" w:rsidRDefault="005C2F20" w:rsidP="005C2F20">
      <w:pPr>
        <w:pStyle w:val="a3"/>
        <w:widowControl w:val="0"/>
        <w:numPr>
          <w:ilvl w:val="0"/>
          <w:numId w:val="2"/>
        </w:numPr>
        <w:tabs>
          <w:tab w:val="left" w:pos="0"/>
          <w:tab w:val="left" w:pos="1134"/>
          <w:tab w:val="left" w:pos="1177"/>
        </w:tabs>
        <w:autoSpaceDE w:val="0"/>
        <w:spacing w:after="0" w:line="240" w:lineRule="auto"/>
        <w:ind w:left="0" w:firstLine="70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Правовые особенности </w:t>
      </w:r>
      <w:r>
        <w:rPr>
          <w:rFonts w:ascii="Times New Roman" w:hAnsi="Times New Roman"/>
          <w:color w:val="000000"/>
          <w:sz w:val="24"/>
          <w:szCs w:val="24"/>
        </w:rPr>
        <w:t>внесудебной формы (механизма) защиты субъектов предпринимательской деятельности</w:t>
      </w:r>
    </w:p>
    <w:p w:rsidR="00694A0A" w:rsidRDefault="00694A0A"/>
    <w:sectPr w:rsidR="0069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D84F02"/>
    <w:multiLevelType w:val="hybridMultilevel"/>
    <w:tmpl w:val="6BD4005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40"/>
    <w:rsid w:val="000E5940"/>
    <w:rsid w:val="00275B06"/>
    <w:rsid w:val="005C2F20"/>
    <w:rsid w:val="00694A0A"/>
    <w:rsid w:val="00905141"/>
    <w:rsid w:val="00A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40D10-D123-46E0-A81F-C0A97A44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2F2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2F2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5C2F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5B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B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Кощеева Анна Владимировна</dc:creator>
  <cp:keywords/>
  <dc:description/>
  <cp:lastModifiedBy>Кощеева Анна Владимировна</cp:lastModifiedBy>
  <cp:revision>8</cp:revision>
  <cp:lastPrinted>2018-08-22T11:14:00Z</cp:lastPrinted>
  <dcterms:created xsi:type="dcterms:W3CDTF">2018-06-26T06:33:00Z</dcterms:created>
  <dcterms:modified xsi:type="dcterms:W3CDTF">2020-09-10T05:25:00Z</dcterms:modified>
</cp:coreProperties>
</file>