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B" w:rsidRDefault="0080291B" w:rsidP="0080291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экзаменационных вопросов по дисциплине «Гражданский процесс» для 40.05.01</w:t>
      </w:r>
    </w:p>
    <w:p w:rsidR="0080291B" w:rsidRDefault="0080291B" w:rsidP="0080291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система науки и отрасли гражданского процессуального права.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виды источников гражданского процессуального права. Действие гражданских процессуальных норм во времени и пространства.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принципов гражданского процессуального права. Проблема классификации принципов гражданского процессуального права.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принципы правосудия по гражданским делам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принципы правосудия по гражданским делам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признаки гражданских процессуальных правоотношений. Основания возникновения, содержание, структура, объект гражданских процессуальных правоотношений.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подведомственности гражданских дел. Подведомственность нескольких, связанных между собой требований. Последствия нарушения правил о подведомственности.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виды подсудности.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передачи  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одного суда в другой суд.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признаки сторон в гражданском процессе. Понятие надлежащей и ненадлежащей стороны.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Замена  ненадлежащего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ответчика.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Процессуальное соучастие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Процессуальное правопреемство.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виды, общие и специальные признаки третьих лиц в гражданском процессе.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Основания, формы участия, полномочия прокурора в гражданском процессе. Полномочия прокурора в гражданском процессе в суде первой инстанции.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Основания, формы участия, полномочия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основания и виды судебного представительства. Лица, которые не могут быть представителями в суде.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судебного представителя в гражданском судопроизводстве (объем и оформление).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адвоката в гражданском процессе (объем и оформление). Адвокатская тайна. Адвокат по назначению суда.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процессуальных сроков, их значение. Виды процессуальных сроков. Исчисление процессуальных сроков.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судебных расходов в гражданском процессе. Государственная пошлина.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Судебные издержки.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ответственности в гражданском процессуальном праве. Виды ответственности. Основания ответственности.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Судебные штрафы как вид ответственности. Основания и порядок наложения судебных штрафов. Сложение или уменьшение штрафа.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сущность искового производства. Понятие иска. Элементы иска. Соединение и разъединение исков.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Виды исков.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 на иск. Защита интересов ответчика.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иска. Отказ от иска. Признание иска. Мировое соглашение. Порядок обеспечения иска и отмены обеспечения иска.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Цель, понятие и содержание судебного доказывания в гражданском процессе.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Понятие, признаки, виды судебных доказательств. Порядок представления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истребования доказательств.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предмета доказывания. Факты, не подлежащие установлению.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между сторонами обязанности доказывания. Доказательственные презумпции (понятие и значение).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средств доказывания.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доказательства.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Вещественные доказательства, их отличие от письменных доказательств. Порядок представления и хранения. Осмотр на месте. Протокол осмотра.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Аудио- и видеозапись. Использование аудио- или видеозаписи и ее воспроизведение. Хранение и возврат носителей аудио- и видеозаписей.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эксперта.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доказательств. Судебные поручения.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предъявления иска. Исковое заявление и его реквизиты.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искового заявления. Основания к отказу в принятии заявления. Основания к возвращению искового заявления. Оставление искового заявления без движения.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стадии  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гражданских дел к судебному разбирательству. Процессуальные действия сторон и судьи при подготовке гражданского дела к судебному разбирательству.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Предварительное судебное заседание. Назначение дела к судебному разбирательству.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Судебные извещения и вызовы.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судебного разбирательства.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Отложение, приостановление, окончание дела без вынесения судебного решения в суде первой инстанции.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судебного заседания, его содержание и значение. Порядок рассмотрения замечаний на протокол судебного заседания.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судебных постановлений. Сущность и значение судебного решения. Требования, которым должно соответствовать судебное решение. Свойства законной силы судебного решения.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устранение недостатков судебного решения.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Понятие,  виды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содержание определений суда первой инстанции.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допускающие заочное производство. Содержание заочного решения и его свойства. Обжалование заочного решения.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 природа судебного приказа, его форма и содержание. Процессуальный порядок рассмотрения требований о выдаче приказа. Основания для отказа в принятии заявления о вынесении судебного приказа.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Обжалование судебного приказа и его исполнение. Отличие приказного производства от нотариального производства по выдаче исполнительной надписи.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сущность особого производства. Порядок рассмотрения дел особого производства. 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по делам об усыновлении (удочерении).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по делам о признание гражданина безвестно отсутствующим и объявление гражданина умершим.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по делам об ограничение дееспособности гражданина,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гражданина  недееспособным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ограничении или  лишении несовершеннолетнего в возрасте от четырнадцати до восемнадцати лет права самостоятельно распоряжаться своими  доходами. Производство по делам о признании гражданина дееспособным.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по делам об объявлении несовершеннолетнего полностью дееспособным (эмансипации). 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делам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признании движимой вещи бесхозяйной и признании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права муниципальной собственности на бесхозяйную недвижимую вещь.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прав по утраченным ценным бумагам на предъявителя или ордерным ценным бумагам (вызывное производство).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по делам о внесении исправлений или изменений в записи актов гражданского состояния.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Процессуальный порядок рассмотрение заявлений о совершенных нотариальных действиях или об отказе в их совершении.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Процессуальный порядок восстановления утраченного судебного производства.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Сущность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значение стадии апелляционного производства. Субъекты, объекты, сроки возбуждения апелляционного производства.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Порядок,  пределы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сроки рассмотрения апелляционной жалобы, представления судом апелляционной инстанции.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суда апелляционной инстанции. Основания для отмены или изменения решения суда первой инстанции в апелляционном порядке.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апелляционной жалобы, представления. Оставление апелляционной жалобы, представления без движения. Возвращение апелляционной жалобы, представления.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значение стадии кассационного производства. Субъекты, объекты, сроки возбуждения кассационного производства.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кассационной жалобы, представления. Возвращение кассационной жалобы, представления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пределы, сроки рассмотрения кассационной жалобы, представления судом кассационной инстанции. Полномочия суда кассационной инстанции.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Сущность и значение стадии пересмотра судебных постановлений в порядке надзора. Субъекты, объекты, сроки возбуждения надзорного производства.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надзорной жалобы, представления. Возвращение надзорной жалобы, представления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пределы, сроки пересмотра надзорной жалобы, представления судом надзорной инстанции. Полномочия суда надзорной инстанции.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к пересмотру судебных постановлений по вновь открывшимся и новым обстоятельствам.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пересмотра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судебных  постановлений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вновь открывшимся и новым обстоятельствам.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правового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арбитражного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судопроизводства.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Процессуальные особенности обязательных стадий арбитражного судопроизводства.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основы третейского судопроизводства.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Третейское разбирательство.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 третейского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суда.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по делам об оспаривании решений третейских судов. 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природа и организационные основы исполнительного производства.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совершения исполнительных действий</w:t>
      </w:r>
    </w:p>
    <w:p w:rsidR="0080291B" w:rsidRPr="00D35EC2" w:rsidRDefault="0080291B" w:rsidP="00277D68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EC2">
        <w:rPr>
          <w:rFonts w:ascii="Times New Roman" w:hAnsi="Times New Roman" w:cs="Times New Roman"/>
          <w:sz w:val="24"/>
          <w:szCs w:val="24"/>
        </w:rPr>
        <w:t>Органи</w:t>
      </w:r>
      <w:r w:rsidR="00D35EC2" w:rsidRPr="00D35EC2">
        <w:rPr>
          <w:rFonts w:ascii="Times New Roman" w:hAnsi="Times New Roman" w:cs="Times New Roman"/>
          <w:sz w:val="24"/>
          <w:szCs w:val="24"/>
        </w:rPr>
        <w:t xml:space="preserve">зационные основы нотариата РФ и </w:t>
      </w:r>
      <w:r w:rsidR="00D35EC2">
        <w:rPr>
          <w:rFonts w:ascii="Times New Roman" w:hAnsi="Times New Roman" w:cs="Times New Roman"/>
          <w:sz w:val="24"/>
          <w:szCs w:val="24"/>
        </w:rPr>
        <w:t>о</w:t>
      </w:r>
      <w:r w:rsidRPr="00D35EC2">
        <w:rPr>
          <w:rFonts w:ascii="Times New Roman" w:hAnsi="Times New Roman" w:cs="Times New Roman"/>
          <w:sz w:val="24"/>
          <w:szCs w:val="24"/>
        </w:rPr>
        <w:t>бщие правила совершения нотариальных действий.</w:t>
      </w:r>
    </w:p>
    <w:p w:rsidR="0080291B" w:rsidRDefault="0080291B" w:rsidP="0080291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основы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саморегулируемой 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медиаторов и ее функции. Принципы проведения процедуры медиации.  </w:t>
      </w:r>
    </w:p>
    <w:p w:rsidR="0080291B" w:rsidRDefault="0080291B" w:rsidP="0080291B">
      <w:pPr>
        <w:widowControl w:val="0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6F5" w:rsidRDefault="000F56F5"/>
    <w:sectPr w:rsidR="000F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A5"/>
    <w:rsid w:val="000F56F5"/>
    <w:rsid w:val="003D06A5"/>
    <w:rsid w:val="00475C02"/>
    <w:rsid w:val="00706296"/>
    <w:rsid w:val="0080291B"/>
    <w:rsid w:val="00D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06F0"/>
  <w15:chartTrackingRefBased/>
  <w15:docId w15:val="{9004BFBC-8836-453E-8849-2694248B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Елена Александровна</dc:creator>
  <cp:keywords/>
  <dc:description/>
  <cp:lastModifiedBy>Dell</cp:lastModifiedBy>
  <cp:revision>4</cp:revision>
  <dcterms:created xsi:type="dcterms:W3CDTF">2021-12-03T07:27:00Z</dcterms:created>
  <dcterms:modified xsi:type="dcterms:W3CDTF">2021-12-03T07:29:00Z</dcterms:modified>
</cp:coreProperties>
</file>