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E8" w:rsidRPr="008C5673" w:rsidRDefault="00130DA9" w:rsidP="00D13D77">
      <w:pPr>
        <w:tabs>
          <w:tab w:val="left" w:pos="426"/>
        </w:tabs>
        <w:spacing w:line="360" w:lineRule="auto"/>
        <w:ind w:firstLine="0"/>
        <w:jc w:val="center"/>
        <w:rPr>
          <w:b/>
          <w:sz w:val="28"/>
          <w:szCs w:val="28"/>
          <w:lang w:eastAsia="en-US"/>
        </w:rPr>
      </w:pPr>
      <w:r w:rsidRPr="008C5673">
        <w:rPr>
          <w:b/>
          <w:sz w:val="28"/>
          <w:szCs w:val="28"/>
          <w:lang w:eastAsia="en-US"/>
        </w:rPr>
        <w:t>Тематика курсовых работ по</w:t>
      </w:r>
      <w:r>
        <w:rPr>
          <w:b/>
          <w:sz w:val="28"/>
          <w:szCs w:val="28"/>
          <w:lang w:eastAsia="en-US"/>
        </w:rPr>
        <w:t xml:space="preserve"> дисциплине</w:t>
      </w:r>
      <w:r w:rsidRPr="008C5673">
        <w:rPr>
          <w:b/>
          <w:sz w:val="28"/>
          <w:szCs w:val="28"/>
          <w:lang w:eastAsia="en-US"/>
        </w:rPr>
        <w:t xml:space="preserve"> </w:t>
      </w:r>
      <w:r>
        <w:rPr>
          <w:b/>
          <w:sz w:val="28"/>
          <w:szCs w:val="28"/>
          <w:lang w:eastAsia="en-US"/>
        </w:rPr>
        <w:t>«Экологическое</w:t>
      </w:r>
      <w:r w:rsidR="00C12EE8" w:rsidRPr="008C5673">
        <w:rPr>
          <w:b/>
          <w:sz w:val="28"/>
          <w:szCs w:val="28"/>
          <w:lang w:eastAsia="en-US"/>
        </w:rPr>
        <w:t xml:space="preserve"> пра</w:t>
      </w:r>
      <w:r>
        <w:rPr>
          <w:b/>
          <w:sz w:val="28"/>
          <w:szCs w:val="28"/>
          <w:lang w:eastAsia="en-US"/>
        </w:rPr>
        <w:t>во</w:t>
      </w:r>
      <w:r w:rsidR="00C12EE8" w:rsidRPr="008C5673">
        <w:rPr>
          <w:b/>
          <w:sz w:val="28"/>
          <w:szCs w:val="28"/>
          <w:lang w:eastAsia="en-US"/>
        </w:rPr>
        <w:t>»</w:t>
      </w:r>
    </w:p>
    <w:p w:rsidR="00C12EE8" w:rsidRPr="008C5673" w:rsidRDefault="00C12EE8" w:rsidP="00D13D77">
      <w:pPr>
        <w:tabs>
          <w:tab w:val="left" w:pos="426"/>
        </w:tabs>
        <w:spacing w:line="360" w:lineRule="auto"/>
        <w:ind w:firstLine="0"/>
        <w:rPr>
          <w:sz w:val="28"/>
          <w:szCs w:val="28"/>
          <w:lang w:eastAsia="en-US"/>
        </w:rPr>
      </w:pP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 Окружающая среда как объект правовой охраны.</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 Муниципальная собственность на природные ресурсы.</w:t>
      </w:r>
    </w:p>
    <w:p w:rsidR="00C12EE8" w:rsidRPr="008C5673" w:rsidRDefault="008C5673" w:rsidP="00D13D77">
      <w:pPr>
        <w:tabs>
          <w:tab w:val="left" w:pos="426"/>
        </w:tabs>
        <w:spacing w:line="360" w:lineRule="auto"/>
        <w:ind w:firstLine="0"/>
        <w:rPr>
          <w:sz w:val="28"/>
          <w:szCs w:val="28"/>
          <w:lang w:eastAsia="en-US"/>
        </w:rPr>
      </w:pPr>
      <w:r w:rsidRPr="008C5673">
        <w:rPr>
          <w:sz w:val="28"/>
          <w:szCs w:val="28"/>
          <w:lang w:eastAsia="en-US"/>
        </w:rPr>
        <w:t xml:space="preserve">3. </w:t>
      </w:r>
      <w:r w:rsidR="00C12EE8" w:rsidRPr="008C5673">
        <w:rPr>
          <w:sz w:val="28"/>
          <w:szCs w:val="28"/>
          <w:lang w:eastAsia="en-US"/>
        </w:rPr>
        <w:t>Экологические требования, предъявляемые к хозяйственной деятельности.</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4. Экологический контроль.</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5.Общественные экологические объединения: полномочия, правовые гарантии.</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6 Организационно – правовые формы экологической деятельности Федеральной пограничной службы РФ.</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7. Предпринимательство и санитарно-эпидемиологическое благополучие населения.</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8. Экологические права граждан по законодательству государств – членов Европейского союза.</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9. Административная ответственность за экологические правонарушения.</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10. Понятие и виды экологических преступлений.</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11. Правовые основы экологической экспертизы и оценки воздействия на окружающую природную среду (ОВОС).</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12. Правовое регулирование оздоровления зон экологического неблагополучия.</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13. Право государственной собственности на землю и иные природные ресурсы.</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14. Экологические функции правоохранительных органов.</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15. Экологический мониторинг.</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16. Правовая охрана окружающей среды в поселениях.</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17. Правовое регулирование радиационной безопасности населения при использовании атомной энергии.</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18. Правовое обеспечение охраны лесов (на примере Коми-Пермяцкого округа).</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 xml:space="preserve">19.Возмещение вреда, причиненного источником повышенной экологической </w:t>
      </w:r>
      <w:r w:rsidRPr="008C5673">
        <w:rPr>
          <w:sz w:val="28"/>
          <w:szCs w:val="28"/>
          <w:lang w:eastAsia="en-US"/>
        </w:rPr>
        <w:lastRenderedPageBreak/>
        <w:t>опасности.</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 xml:space="preserve">20. Договорные и внедоговорные основания ответственности </w:t>
      </w:r>
      <w:proofErr w:type="spellStart"/>
      <w:r w:rsidRPr="008C5673">
        <w:rPr>
          <w:sz w:val="28"/>
          <w:szCs w:val="28"/>
          <w:lang w:eastAsia="en-US"/>
        </w:rPr>
        <w:t>природопользователей</w:t>
      </w:r>
      <w:proofErr w:type="spellEnd"/>
      <w:r w:rsidRPr="008C5673">
        <w:rPr>
          <w:sz w:val="28"/>
          <w:szCs w:val="28"/>
          <w:lang w:eastAsia="en-US"/>
        </w:rPr>
        <w:t>.</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 xml:space="preserve">21. Понятие и основные направления </w:t>
      </w:r>
      <w:proofErr w:type="spellStart"/>
      <w:r w:rsidRPr="008C5673">
        <w:rPr>
          <w:sz w:val="28"/>
          <w:szCs w:val="28"/>
          <w:lang w:eastAsia="en-US"/>
        </w:rPr>
        <w:t>экологизации</w:t>
      </w:r>
      <w:proofErr w:type="spellEnd"/>
      <w:r w:rsidRPr="008C5673">
        <w:rPr>
          <w:sz w:val="28"/>
          <w:szCs w:val="28"/>
          <w:lang w:eastAsia="en-US"/>
        </w:rPr>
        <w:t xml:space="preserve"> законодательства.</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22. Экологическое страхование: теория, практика правового регулирования.</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23. Правовое регулирование разведки и разработки полезных ископаемых.</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24. Правовой режим использования минеральных ресурсов континентального шельфа Российской Федерации.</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25. Право водопользования и его виды.</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26 Правовой режим отдельных категорий особо охраняемых природных территорий.</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 xml:space="preserve"> 27. Государственный контроль за охраной атмосферного воздуха.</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28. Возмещение вреда, причиненного нарушением законодательства об охране и использовании животного мира.</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29. Правовое регулирование охоты.</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30 Правовое регулирование рыболовства.</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31 Платежи за пользование природными объектами (рекомендуется рассматривать вопрос в аспекте одного природного объекта).</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 xml:space="preserve">32 Экологический налог (правовое регулирование платы за загрязнение окружающей среды). </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 xml:space="preserve">33. Лицензионно – договорные основы права природопользования (рекомендуется рассматривать по каждому природному объекту в отдельной теме). </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34. Правовые проблемы регистрации прав на землю и иные природные объекты.</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35. Перспективы развития права недвижимости.</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 xml:space="preserve">36. Становление системы сервитутов при эксплуатации природных объектов. </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37. Кадастры природных ресурсов: понятие, виды и содержание.</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t>38. Органы управления в сфере охраны окружающей среды и природопользования, их функции.</w:t>
      </w:r>
    </w:p>
    <w:p w:rsidR="00C12EE8" w:rsidRPr="008C5673" w:rsidRDefault="00C12EE8" w:rsidP="00D13D77">
      <w:pPr>
        <w:tabs>
          <w:tab w:val="left" w:pos="426"/>
        </w:tabs>
        <w:spacing w:line="360" w:lineRule="auto"/>
        <w:ind w:firstLine="0"/>
        <w:rPr>
          <w:sz w:val="28"/>
          <w:szCs w:val="28"/>
          <w:lang w:eastAsia="en-US"/>
        </w:rPr>
      </w:pPr>
      <w:r w:rsidRPr="008C5673">
        <w:rPr>
          <w:sz w:val="28"/>
          <w:szCs w:val="28"/>
          <w:lang w:eastAsia="en-US"/>
        </w:rPr>
        <w:lastRenderedPageBreak/>
        <w:t>39. Государственная экологическая экспертиза.</w:t>
      </w:r>
    </w:p>
    <w:p w:rsidR="00C12EE8" w:rsidRPr="008C5673" w:rsidRDefault="00C12EE8" w:rsidP="00D13D77">
      <w:pPr>
        <w:tabs>
          <w:tab w:val="num" w:pos="0"/>
          <w:tab w:val="left" w:pos="426"/>
          <w:tab w:val="left" w:pos="709"/>
          <w:tab w:val="left" w:pos="993"/>
        </w:tabs>
        <w:spacing w:line="360" w:lineRule="auto"/>
        <w:ind w:firstLine="0"/>
        <w:rPr>
          <w:sz w:val="28"/>
          <w:szCs w:val="28"/>
          <w:lang w:eastAsia="en-US"/>
        </w:rPr>
      </w:pPr>
      <w:r w:rsidRPr="008C5673">
        <w:rPr>
          <w:sz w:val="28"/>
          <w:szCs w:val="28"/>
          <w:lang w:eastAsia="en-US"/>
        </w:rPr>
        <w:t>40. Правовое регулирование недропользования.</w:t>
      </w:r>
    </w:p>
    <w:p w:rsidR="0096134A" w:rsidRPr="008C5673" w:rsidRDefault="0096134A" w:rsidP="00D13D77">
      <w:pPr>
        <w:tabs>
          <w:tab w:val="left" w:pos="426"/>
        </w:tabs>
        <w:spacing w:line="360" w:lineRule="auto"/>
        <w:ind w:firstLine="0"/>
        <w:rPr>
          <w:sz w:val="28"/>
          <w:szCs w:val="28"/>
        </w:rPr>
      </w:pPr>
    </w:p>
    <w:p w:rsidR="0096134A" w:rsidRPr="008C5673" w:rsidRDefault="00130DA9" w:rsidP="00D13D77">
      <w:pPr>
        <w:tabs>
          <w:tab w:val="left" w:pos="426"/>
        </w:tabs>
        <w:spacing w:line="360" w:lineRule="auto"/>
        <w:ind w:firstLine="0"/>
        <w:jc w:val="center"/>
        <w:rPr>
          <w:b/>
          <w:bCs/>
          <w:sz w:val="28"/>
          <w:szCs w:val="28"/>
        </w:rPr>
      </w:pPr>
      <w:r w:rsidRPr="008C5673">
        <w:rPr>
          <w:b/>
          <w:sz w:val="28"/>
          <w:szCs w:val="28"/>
          <w:lang w:eastAsia="en-US"/>
        </w:rPr>
        <w:t>Тематика курсовых работ по</w:t>
      </w:r>
      <w:r>
        <w:rPr>
          <w:b/>
          <w:sz w:val="28"/>
          <w:szCs w:val="28"/>
          <w:lang w:eastAsia="en-US"/>
        </w:rPr>
        <w:t xml:space="preserve"> дисциплине</w:t>
      </w:r>
      <w:r w:rsidRPr="008C5673">
        <w:rPr>
          <w:b/>
          <w:bCs/>
          <w:sz w:val="28"/>
          <w:szCs w:val="28"/>
        </w:rPr>
        <w:t xml:space="preserve"> </w:t>
      </w:r>
      <w:r w:rsidR="008C5673" w:rsidRPr="008C5673">
        <w:rPr>
          <w:b/>
          <w:bCs/>
          <w:sz w:val="28"/>
          <w:szCs w:val="28"/>
        </w:rPr>
        <w:t>«Административно</w:t>
      </w:r>
      <w:r>
        <w:rPr>
          <w:b/>
          <w:bCs/>
          <w:sz w:val="28"/>
          <w:szCs w:val="28"/>
        </w:rPr>
        <w:t>е</w:t>
      </w:r>
      <w:r w:rsidR="008C5673" w:rsidRPr="008C5673">
        <w:rPr>
          <w:b/>
          <w:bCs/>
          <w:sz w:val="28"/>
          <w:szCs w:val="28"/>
        </w:rPr>
        <w:t xml:space="preserve"> прав</w:t>
      </w:r>
      <w:r>
        <w:rPr>
          <w:b/>
          <w:bCs/>
          <w:sz w:val="28"/>
          <w:szCs w:val="28"/>
        </w:rPr>
        <w:t>о</w:t>
      </w:r>
      <w:r w:rsidR="008C5673" w:rsidRPr="008C5673">
        <w:rPr>
          <w:b/>
          <w:bCs/>
          <w:sz w:val="28"/>
          <w:szCs w:val="28"/>
        </w:rPr>
        <w:t>»</w:t>
      </w:r>
      <w:bookmarkStart w:id="0" w:name="kurs"/>
      <w:bookmarkEnd w:id="0"/>
    </w:p>
    <w:p w:rsidR="008C5673" w:rsidRPr="008C5673" w:rsidRDefault="008C5673" w:rsidP="00D13D77">
      <w:pPr>
        <w:tabs>
          <w:tab w:val="left" w:pos="426"/>
        </w:tabs>
        <w:spacing w:line="360" w:lineRule="auto"/>
        <w:ind w:firstLine="0"/>
        <w:jc w:val="center"/>
        <w:rPr>
          <w:bCs/>
          <w:sz w:val="28"/>
          <w:szCs w:val="28"/>
        </w:rPr>
      </w:pP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в Российской Федерации: понятие, признаки, содержание и принципы.</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 xml:space="preserve">Организационно-правовые принципы государственного управления. </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Исполнительная власть и ее соотношение с государственным управлением.</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Современные проблемы централизации и децентрализации государственного управления.</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Система органов исполнительной власти Российской Федерации.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Система органов исполнительной власти Удмуртской Республики.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Административно-правовой статус Правительства РФ.</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Административно-правовой статус министерства как федерального органа исполнительной власти.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Административно-правовой статус Правительства Удмуртской Республики.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 xml:space="preserve">Административно-правовой статус высшего должностного лица субъекта Российской Федерации. </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Общественные объединения граждан как субъекты административного права.</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Понятие, виды и основные принципы государственной службы.</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Основы правового статуса государственных служащих.</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 xml:space="preserve">Дисциплинарная ответственность государственных служащих. </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Законность в сфере государственного управления и способы ее обеспечения.</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Контроль и проверка исполнения как способ обеспечения законности в сфере управления.</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lastRenderedPageBreak/>
        <w:t>Судебный контроль как способ обеспечения законности в сфере управления.</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Производство по рассмотрению обращений граждан.</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Административная ответственность: понятие, основные черты.</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Административная ответственность юридических лиц.</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Административная ответственность должностных лиц за нарушение налогового законодательства.</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 xml:space="preserve">Административная ответственность за нарушение правил дорожного движения. </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 xml:space="preserve"> Полномочия органов ГИБДД по обеспечению безопасности дорожного движения.</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Понятие и виды стадий производства по делам об административных правонарушениях.</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Административная юстиция в России (история и современность).</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 xml:space="preserve">Административный процесс в Российской Федерации. </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Современные проблемы административного судопроизводства.</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Административно-правовой статус службы судебных приставов.</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 xml:space="preserve">Государственное управление экономикой Российской Федерации. </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агропромышленным комплексом.</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Административно-правовой статус акционерных обществ как хозяйствующих субъектов.</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Административно-правовое регулирование деятельности в особых экономических зонах.</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в сфере внешних экономических связей.</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в сфере таможенного контроля.</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культурой.</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здравоохранением.</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в сфере национальной безопасности.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Административно-правовой статус Федеральной службы безопасности.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в области обороны.</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lastRenderedPageBreak/>
        <w:t>Управление в сфере охраны государственной границы.</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в системе Министерства внутренних дел Российской Федерации.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Административно-правовое регулирование оборота оружия.</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Государственное управление в области юстиции.</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Административное принуждение и административная ответственность.</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Профессиональные союзы и их административно-правовой статус.</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Политические партии как субъекты административного права.</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Административно-правовое положение религиозных объединений.</w:t>
      </w:r>
    </w:p>
    <w:p w:rsidR="0096134A" w:rsidRPr="008C5673" w:rsidRDefault="0096134A" w:rsidP="00D13D77">
      <w:pPr>
        <w:widowControl/>
        <w:numPr>
          <w:ilvl w:val="0"/>
          <w:numId w:val="1"/>
        </w:numPr>
        <w:tabs>
          <w:tab w:val="left" w:pos="426"/>
        </w:tabs>
        <w:spacing w:line="360" w:lineRule="auto"/>
        <w:ind w:left="0" w:firstLine="0"/>
        <w:rPr>
          <w:sz w:val="28"/>
          <w:szCs w:val="28"/>
        </w:rPr>
      </w:pPr>
      <w:r w:rsidRPr="008C5673">
        <w:rPr>
          <w:sz w:val="28"/>
          <w:szCs w:val="28"/>
        </w:rPr>
        <w:t>Полиция в Российской Федерации и её функции в решении вопросов обеспечения общественного порядка.</w:t>
      </w:r>
    </w:p>
    <w:p w:rsidR="008C5673" w:rsidRPr="008C5673" w:rsidRDefault="008C5673" w:rsidP="00D13D77">
      <w:pPr>
        <w:widowControl/>
        <w:tabs>
          <w:tab w:val="left" w:pos="426"/>
        </w:tabs>
        <w:spacing w:line="360" w:lineRule="auto"/>
        <w:ind w:firstLine="0"/>
        <w:rPr>
          <w:sz w:val="28"/>
          <w:szCs w:val="28"/>
        </w:rPr>
      </w:pPr>
    </w:p>
    <w:p w:rsidR="008C5673" w:rsidRPr="008C5673" w:rsidRDefault="00130DA9" w:rsidP="00D13D77">
      <w:pPr>
        <w:widowControl/>
        <w:tabs>
          <w:tab w:val="left" w:pos="426"/>
        </w:tabs>
        <w:spacing w:line="360" w:lineRule="auto"/>
        <w:ind w:firstLine="0"/>
        <w:jc w:val="center"/>
        <w:rPr>
          <w:b/>
          <w:sz w:val="28"/>
          <w:szCs w:val="28"/>
          <w:lang w:eastAsia="en-US"/>
        </w:rPr>
      </w:pPr>
      <w:r w:rsidRPr="008C5673">
        <w:rPr>
          <w:b/>
          <w:sz w:val="28"/>
          <w:szCs w:val="28"/>
          <w:lang w:eastAsia="en-US"/>
        </w:rPr>
        <w:t>Тематика курсовых работ по</w:t>
      </w:r>
      <w:r>
        <w:rPr>
          <w:b/>
          <w:sz w:val="28"/>
          <w:szCs w:val="28"/>
          <w:lang w:eastAsia="en-US"/>
        </w:rPr>
        <w:t xml:space="preserve"> дисциплине</w:t>
      </w:r>
      <w:r w:rsidRPr="008C5673">
        <w:rPr>
          <w:b/>
          <w:sz w:val="28"/>
          <w:szCs w:val="28"/>
          <w:lang w:eastAsia="en-US"/>
        </w:rPr>
        <w:t xml:space="preserve"> </w:t>
      </w:r>
      <w:r w:rsidR="008C5673" w:rsidRPr="008C5673">
        <w:rPr>
          <w:b/>
          <w:sz w:val="28"/>
          <w:szCs w:val="28"/>
          <w:lang w:eastAsia="en-US"/>
        </w:rPr>
        <w:t>«</w:t>
      </w:r>
      <w:r>
        <w:rPr>
          <w:b/>
          <w:sz w:val="28"/>
          <w:szCs w:val="28"/>
          <w:lang w:eastAsia="en-US"/>
        </w:rPr>
        <w:t>Трудовое</w:t>
      </w:r>
      <w:r w:rsidR="008C5673" w:rsidRPr="008C5673">
        <w:rPr>
          <w:b/>
          <w:sz w:val="28"/>
          <w:szCs w:val="28"/>
          <w:lang w:eastAsia="en-US"/>
        </w:rPr>
        <w:t xml:space="preserve"> прав</w:t>
      </w:r>
      <w:r>
        <w:rPr>
          <w:b/>
          <w:sz w:val="28"/>
          <w:szCs w:val="28"/>
          <w:lang w:eastAsia="en-US"/>
        </w:rPr>
        <w:t>о</w:t>
      </w:r>
      <w:r w:rsidR="008C5673" w:rsidRPr="008C5673">
        <w:rPr>
          <w:b/>
          <w:sz w:val="28"/>
          <w:szCs w:val="28"/>
          <w:lang w:eastAsia="en-US"/>
        </w:rPr>
        <w:t>»</w:t>
      </w:r>
    </w:p>
    <w:p w:rsidR="008C5673" w:rsidRPr="008C5673" w:rsidRDefault="008C5673" w:rsidP="00D13D77">
      <w:pPr>
        <w:widowControl/>
        <w:tabs>
          <w:tab w:val="left" w:pos="426"/>
        </w:tabs>
        <w:spacing w:line="360" w:lineRule="auto"/>
        <w:ind w:firstLine="0"/>
        <w:rPr>
          <w:sz w:val="28"/>
          <w:szCs w:val="28"/>
        </w:rPr>
      </w:pP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Сфера действия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Трудовые отношения как объект воздействия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Соотношение принципов трудового права с общеправовыми принципами.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Реализация принципа запрета принудительного труда в Трудовом кодексе РФ.</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Запрещение дискриминации в сфере труда.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Права работников и работодателей на объединение для защиты своих прав и интересов.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Социальное партнерство на современном этапе: вопросы теории и практики.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 xml:space="preserve">Система и формы социально-партнерских отношений в России. </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Международно-правовое регулирование труда.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Международные стандарты труда и их отражение в новейшем трудовом законодательстве России.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Система источников трудового права России.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lastRenderedPageBreak/>
        <w:t>Единство частных и публичных начал в регулировании трудовых отношений.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Соотношение централизованного, локального и договорного регулирования трудовых и иных непосредственно связанных с ними отношений.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Конституция РФ как источник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Место локальных нормативных актов в системе источников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Региональное законодательство о труде.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Обычай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Роль судебной практики в применении норм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Единство и дифференциация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 xml:space="preserve">Трудовая </w:t>
      </w:r>
      <w:proofErr w:type="spellStart"/>
      <w:r w:rsidRPr="008C5673">
        <w:rPr>
          <w:rFonts w:ascii="Times New Roman" w:hAnsi="Times New Roman"/>
          <w:sz w:val="28"/>
          <w:szCs w:val="28"/>
        </w:rPr>
        <w:t>правосубъектность</w:t>
      </w:r>
      <w:proofErr w:type="spellEnd"/>
      <w:r w:rsidRPr="008C5673">
        <w:rPr>
          <w:rFonts w:ascii="Times New Roman" w:hAnsi="Times New Roman"/>
          <w:sz w:val="28"/>
          <w:szCs w:val="28"/>
        </w:rPr>
        <w:t xml:space="preserve">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Работодатель как субъект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 xml:space="preserve">Особенности </w:t>
      </w:r>
      <w:proofErr w:type="spellStart"/>
      <w:r w:rsidRPr="008C5673">
        <w:rPr>
          <w:rFonts w:ascii="Times New Roman" w:hAnsi="Times New Roman"/>
          <w:sz w:val="28"/>
          <w:szCs w:val="28"/>
        </w:rPr>
        <w:t>трудоправового</w:t>
      </w:r>
      <w:proofErr w:type="spellEnd"/>
      <w:r w:rsidRPr="008C5673">
        <w:rPr>
          <w:rFonts w:ascii="Times New Roman" w:hAnsi="Times New Roman"/>
          <w:sz w:val="28"/>
          <w:szCs w:val="28"/>
        </w:rPr>
        <w:t xml:space="preserve"> статуса иностранных граждан.</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Основания возникновения трудовых отношений.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Юридические факты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Сроки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Содержание трудовых правоотношений.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Личные неимущественные права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Представительство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Коллективные договоры как источник трудового права (на примере коллективных договоров нескольких организаций).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Индивидуально-договорное регулирование трудовых отношений.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Участие работников в управлении организацией.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Условия приема на работу и порядок заключения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Понятие и характеристика трудового договора, его соотношение с гражданско-правовыми договорами о труде.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Содержание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Трудовая функция как условие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lastRenderedPageBreak/>
        <w:t>Срочный трудовой договор: особенности заключения и прекращения.</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Защита персональных данных работника.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Организация работодателем кадровой работы.</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Изменение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Приостановление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Классификация оснований прекращения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 xml:space="preserve">Увольнение работников по сокращению штатов: проблемы </w:t>
      </w:r>
      <w:proofErr w:type="spellStart"/>
      <w:r w:rsidRPr="008C5673">
        <w:rPr>
          <w:rFonts w:ascii="Times New Roman" w:hAnsi="Times New Roman"/>
          <w:sz w:val="28"/>
          <w:szCs w:val="28"/>
        </w:rPr>
        <w:t>правоприменения</w:t>
      </w:r>
      <w:proofErr w:type="spellEnd"/>
      <w:r w:rsidRPr="008C5673">
        <w:rPr>
          <w:rFonts w:ascii="Times New Roman" w:hAnsi="Times New Roman"/>
          <w:sz w:val="28"/>
          <w:szCs w:val="28"/>
        </w:rPr>
        <w:t>.</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Расторжение трудового договора по инициативе работодателя за нарушение дисциплины труда.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Прекращение трудового договора по обстоятельствам, не зависящим от воли сторон и вследствие нарушения обязательных правил при заключении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Правовая защита работников от незаконных увольнений и переводов.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Гарантии и компенсации работникам, связанные с расторжением трудового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Дополнительные гарантии при увольнении отдельных категорий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Защита охраняемой законом тайны средствами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Трудовые отношения при смене собственника имущества организации.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Соотношение централизованного и локального регулирования рабочего времени.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Режимы рабочего времени и его учет.</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Виды времени отдыха.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Ежегодные оплачиваемые отпуска и порядок их предоставления.</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Виды дополнительных оплачиваемых отпусков.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Правовое регулирование отпусков без сохранения заработной платы.</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Понятие и структура заработной платы.</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Правовые аспекты оплаты труда и основные государственные гарантии по оплате труда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lastRenderedPageBreak/>
        <w:t>Соотношение международного, централизованного и локального регулирования заработной платы.</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Стимулирующие выплаты.</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Применение принципа дифференциации в оплате труда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Бестарифные системы оплаты труда.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Ответственность работодателя за нарушение правил об оплате труда.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Система гарантийных и компенсационных выплат.</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Гарантии для работников, совмещающих работу с обучением.</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Трудовой распорядок организации и меры его обеспечения.</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Меры поощрения за особые трудовые заслуги.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Применение дисциплинарных взысканий.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Ответственность за грубые нарушения трудовой дисциплины.</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Профессиональная подготовка, переподготовка и повышение квалификации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ученического договора.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Охрана труда и обеспечение прав работников на охрану труда.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Охрана труда лиц, нуждающихся в особой социальной защите.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Риск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Расследование и учет несчастных случаев на производстве и профессиональных заболеваний.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Материальная ответственность сторон трудового договора и ее виды.</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Материальная ответственность работодателя перед работником.</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Материальная ответственность работника за ущерб, причиненный работодателю.</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Обстоятельства, исключающие материальную ответственность работника.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государственных и муниципальных служащих.</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женщин и лиц с семейными обязанностями.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работников в возрасте до 18 лет.</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lastRenderedPageBreak/>
        <w:t>Особенности регулирования труда руководителей хозяйственных обществ.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лиц, работающих по совместительству.</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лиц, работающих вахтовым методом.</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медицинских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работников, работающих у работодателей - физических лиц.</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надомников.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Регулирование труда лиц, работающих в районах Крайнего Севера и приравненных к ним местностях.</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работников транспорта.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педагогических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работников религиозных организаций.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работников творческих организаций.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Особенности регулирования труда профессиональных спортсменов.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Защита трудовых прав работников и способы ее обеспечения.</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Система государственных органов, осуществляющих надзор и контроль за соблюдением трудового законодательства.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Защита трудовых прав работников профессиональными союзами.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Самозащита работниками трудовых прав как новый институт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 xml:space="preserve">Индивидуальные трудовые споры: понятие, виды, порядок рассмотрения. </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 xml:space="preserve">Досудебное рассмотрение индивидуальных трудовых споров. </w:t>
      </w:r>
    </w:p>
    <w:p w:rsidR="008C5673" w:rsidRPr="008C5673" w:rsidRDefault="008C5673" w:rsidP="00D13D77">
      <w:pPr>
        <w:pStyle w:val="a4"/>
        <w:numPr>
          <w:ilvl w:val="0"/>
          <w:numId w:val="3"/>
        </w:numPr>
        <w:tabs>
          <w:tab w:val="clear" w:pos="360"/>
          <w:tab w:val="left" w:pos="426"/>
          <w:tab w:val="num" w:pos="851"/>
          <w:tab w:val="left" w:pos="1080"/>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Рассмотрение индивидуальных трудовых споров в судах.</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Судебная практика по спорам об увольнении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Судебная практика по спорам о заработной плате.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Порядок разрешения коллективных трудовых споров.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Право на забастовку по российскому трудовому праву.</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Моральный вред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Ответственность работодателей за нарушение трудового законодательства.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lastRenderedPageBreak/>
        <w:t>Запреты и ограничения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Санкции норм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Коллизии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Понятийный аппарат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Оценочные категории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Терминологические проблемы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Юридические гарантии реализации трудовых прав работников.</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Отличие дифференциации в трудовом праве от дискриминации.</w:t>
      </w:r>
    </w:p>
    <w:p w:rsidR="008C5673" w:rsidRPr="008C5673" w:rsidRDefault="008C5673" w:rsidP="00D13D77">
      <w:pPr>
        <w:pStyle w:val="a4"/>
        <w:numPr>
          <w:ilvl w:val="0"/>
          <w:numId w:val="3"/>
        </w:numPr>
        <w:tabs>
          <w:tab w:val="clear" w:pos="360"/>
          <w:tab w:val="left" w:pos="426"/>
          <w:tab w:val="num" w:pos="851"/>
          <w:tab w:val="num" w:pos="1080"/>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Защита трудовых прав работников организаций, находящихся в процедуре банкротства.</w:t>
      </w:r>
    </w:p>
    <w:p w:rsidR="008C5673" w:rsidRPr="008C5673" w:rsidRDefault="008C5673" w:rsidP="00D13D77">
      <w:pPr>
        <w:pStyle w:val="a4"/>
        <w:numPr>
          <w:ilvl w:val="0"/>
          <w:numId w:val="3"/>
        </w:numPr>
        <w:tabs>
          <w:tab w:val="clear" w:pos="360"/>
          <w:tab w:val="left" w:pos="426"/>
          <w:tab w:val="num" w:pos="851"/>
          <w:tab w:val="num" w:pos="1080"/>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Обеспечение права работника на защиту своего д</w:t>
      </w:r>
      <w:r>
        <w:rPr>
          <w:rFonts w:ascii="Times New Roman" w:hAnsi="Times New Roman"/>
          <w:sz w:val="28"/>
          <w:szCs w:val="28"/>
        </w:rPr>
        <w:t xml:space="preserve">остоинства в период трудовой </w:t>
      </w:r>
      <w:r w:rsidRPr="008C5673">
        <w:rPr>
          <w:rFonts w:ascii="Times New Roman" w:hAnsi="Times New Roman"/>
          <w:sz w:val="28"/>
          <w:szCs w:val="28"/>
        </w:rPr>
        <w:t>деятельности.</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Этика трудовых отношений: правовой аспект.</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Проблемы ответственности в трудовом праве.</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Эволюция трудового права от первых актов о труде до наших дней.</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История развития науки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Л. С. Таль как основоположник российского трудового права.</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Правовая природа директивной власти работодателя и проблемы ее ограничения.</w:t>
      </w:r>
    </w:p>
    <w:p w:rsidR="008C5673" w:rsidRPr="008C5673" w:rsidRDefault="008C5673" w:rsidP="00D13D77">
      <w:pPr>
        <w:pStyle w:val="a4"/>
        <w:numPr>
          <w:ilvl w:val="0"/>
          <w:numId w:val="3"/>
        </w:numPr>
        <w:tabs>
          <w:tab w:val="clear" w:pos="360"/>
          <w:tab w:val="left" w:pos="426"/>
          <w:tab w:val="num" w:pos="851"/>
          <w:tab w:val="left" w:pos="1134"/>
          <w:tab w:val="left" w:pos="1276"/>
        </w:tabs>
        <w:spacing w:before="0" w:beforeAutospacing="0" w:after="0" w:afterAutospacing="0" w:line="360" w:lineRule="auto"/>
        <w:ind w:left="0" w:firstLine="0"/>
        <w:jc w:val="both"/>
        <w:rPr>
          <w:rFonts w:ascii="Times New Roman" w:hAnsi="Times New Roman"/>
          <w:sz w:val="28"/>
          <w:szCs w:val="28"/>
        </w:rPr>
      </w:pPr>
      <w:r w:rsidRPr="008C5673">
        <w:rPr>
          <w:rFonts w:ascii="Times New Roman" w:hAnsi="Times New Roman"/>
          <w:sz w:val="28"/>
          <w:szCs w:val="28"/>
        </w:rPr>
        <w:t>Презумпции в трудовом праве.</w:t>
      </w:r>
    </w:p>
    <w:p w:rsidR="008C5673" w:rsidRDefault="008C5673" w:rsidP="00D13D77">
      <w:pPr>
        <w:tabs>
          <w:tab w:val="left" w:pos="426"/>
        </w:tabs>
        <w:spacing w:line="360" w:lineRule="auto"/>
        <w:ind w:firstLine="0"/>
        <w:rPr>
          <w:sz w:val="28"/>
          <w:szCs w:val="28"/>
        </w:rPr>
      </w:pPr>
    </w:p>
    <w:p w:rsidR="008C5673" w:rsidRDefault="008C5673" w:rsidP="00D13D77">
      <w:pPr>
        <w:tabs>
          <w:tab w:val="left" w:pos="426"/>
        </w:tabs>
        <w:spacing w:line="360" w:lineRule="auto"/>
        <w:ind w:firstLine="0"/>
        <w:jc w:val="center"/>
        <w:rPr>
          <w:b/>
          <w:sz w:val="28"/>
          <w:szCs w:val="28"/>
          <w:lang w:eastAsia="en-US"/>
        </w:rPr>
      </w:pPr>
      <w:r w:rsidRPr="008C5673">
        <w:rPr>
          <w:b/>
          <w:sz w:val="28"/>
          <w:szCs w:val="28"/>
          <w:lang w:eastAsia="en-US"/>
        </w:rPr>
        <w:t>Тематика курсовых работ по</w:t>
      </w:r>
      <w:r>
        <w:rPr>
          <w:b/>
          <w:sz w:val="28"/>
          <w:szCs w:val="28"/>
          <w:lang w:eastAsia="en-US"/>
        </w:rPr>
        <w:t xml:space="preserve"> дисциплине «</w:t>
      </w:r>
      <w:r w:rsidR="00130DA9">
        <w:rPr>
          <w:b/>
          <w:sz w:val="28"/>
          <w:szCs w:val="28"/>
          <w:lang w:eastAsia="en-US"/>
        </w:rPr>
        <w:t>Земельное право»</w:t>
      </w:r>
    </w:p>
    <w:p w:rsidR="00994A1B" w:rsidRPr="008C5673" w:rsidRDefault="00994A1B" w:rsidP="00D13D77">
      <w:pPr>
        <w:tabs>
          <w:tab w:val="left" w:pos="426"/>
        </w:tabs>
        <w:spacing w:line="360" w:lineRule="auto"/>
        <w:ind w:firstLine="0"/>
        <w:rPr>
          <w:sz w:val="28"/>
          <w:szCs w:val="28"/>
        </w:rPr>
      </w:pPr>
    </w:p>
    <w:p w:rsidR="008C5673" w:rsidRPr="008C5673" w:rsidRDefault="008C5673" w:rsidP="00D13D77">
      <w:pPr>
        <w:tabs>
          <w:tab w:val="left" w:pos="426"/>
        </w:tabs>
        <w:spacing w:line="360" w:lineRule="auto"/>
        <w:ind w:firstLine="0"/>
        <w:rPr>
          <w:sz w:val="28"/>
          <w:szCs w:val="28"/>
        </w:rPr>
      </w:pPr>
      <w:r w:rsidRPr="008C5673">
        <w:rPr>
          <w:sz w:val="28"/>
          <w:szCs w:val="28"/>
        </w:rPr>
        <w:t>1.</w:t>
      </w:r>
      <w:r w:rsidRPr="008C5673">
        <w:rPr>
          <w:sz w:val="28"/>
          <w:szCs w:val="28"/>
        </w:rPr>
        <w:tab/>
        <w:t>Принципы земельного права.</w:t>
      </w:r>
    </w:p>
    <w:p w:rsidR="008C5673" w:rsidRPr="008C5673" w:rsidRDefault="008C5673" w:rsidP="00D13D77">
      <w:pPr>
        <w:tabs>
          <w:tab w:val="left" w:pos="426"/>
        </w:tabs>
        <w:spacing w:line="360" w:lineRule="auto"/>
        <w:ind w:firstLine="0"/>
        <w:rPr>
          <w:sz w:val="28"/>
          <w:szCs w:val="28"/>
        </w:rPr>
      </w:pPr>
      <w:r w:rsidRPr="008C5673">
        <w:rPr>
          <w:sz w:val="28"/>
          <w:szCs w:val="28"/>
        </w:rPr>
        <w:t>2.</w:t>
      </w:r>
      <w:r w:rsidRPr="008C5673">
        <w:rPr>
          <w:sz w:val="28"/>
          <w:szCs w:val="28"/>
        </w:rPr>
        <w:tab/>
        <w:t>Земельные правоотношения: объекты, субъекты, содержание. Земельный участок как объект земельных правоотношений: понятие и правовой статус.</w:t>
      </w:r>
    </w:p>
    <w:p w:rsidR="008C5673" w:rsidRPr="008C5673" w:rsidRDefault="008C5673" w:rsidP="00D13D77">
      <w:pPr>
        <w:tabs>
          <w:tab w:val="left" w:pos="426"/>
        </w:tabs>
        <w:spacing w:line="360" w:lineRule="auto"/>
        <w:ind w:firstLine="0"/>
        <w:rPr>
          <w:sz w:val="28"/>
          <w:szCs w:val="28"/>
        </w:rPr>
      </w:pPr>
      <w:r w:rsidRPr="008C5673">
        <w:rPr>
          <w:sz w:val="28"/>
          <w:szCs w:val="28"/>
        </w:rPr>
        <w:t>3.</w:t>
      </w:r>
      <w:r w:rsidRPr="008C5673">
        <w:rPr>
          <w:sz w:val="28"/>
          <w:szCs w:val="28"/>
        </w:rPr>
        <w:tab/>
        <w:t>Понятие и особенности права собственности на землю.</w:t>
      </w:r>
    </w:p>
    <w:p w:rsidR="008C5673" w:rsidRPr="008C5673" w:rsidRDefault="008C5673" w:rsidP="00D13D77">
      <w:pPr>
        <w:tabs>
          <w:tab w:val="left" w:pos="426"/>
        </w:tabs>
        <w:spacing w:line="360" w:lineRule="auto"/>
        <w:ind w:firstLine="0"/>
        <w:rPr>
          <w:sz w:val="28"/>
          <w:szCs w:val="28"/>
        </w:rPr>
      </w:pPr>
      <w:r w:rsidRPr="008C5673">
        <w:rPr>
          <w:sz w:val="28"/>
          <w:szCs w:val="28"/>
        </w:rPr>
        <w:t>4.</w:t>
      </w:r>
      <w:r w:rsidRPr="008C5673">
        <w:rPr>
          <w:sz w:val="28"/>
          <w:szCs w:val="28"/>
        </w:rPr>
        <w:tab/>
        <w:t>Формы и виды права собственности на землю.</w:t>
      </w:r>
    </w:p>
    <w:p w:rsidR="008C5673" w:rsidRPr="008C5673" w:rsidRDefault="008C5673" w:rsidP="00D13D77">
      <w:pPr>
        <w:tabs>
          <w:tab w:val="left" w:pos="426"/>
        </w:tabs>
        <w:spacing w:line="360" w:lineRule="auto"/>
        <w:ind w:firstLine="0"/>
        <w:rPr>
          <w:sz w:val="28"/>
          <w:szCs w:val="28"/>
        </w:rPr>
      </w:pPr>
      <w:r w:rsidRPr="008C5673">
        <w:rPr>
          <w:sz w:val="28"/>
          <w:szCs w:val="28"/>
        </w:rPr>
        <w:t>5.</w:t>
      </w:r>
      <w:r w:rsidRPr="008C5673">
        <w:rPr>
          <w:sz w:val="28"/>
          <w:szCs w:val="28"/>
        </w:rPr>
        <w:tab/>
        <w:t xml:space="preserve">Иные права на землю: право пожизненного наследуемого владения, постоянного (бессрочного) и временного пользования землей, аренда земли, </w:t>
      </w:r>
      <w:r w:rsidRPr="008C5673">
        <w:rPr>
          <w:sz w:val="28"/>
          <w:szCs w:val="28"/>
        </w:rPr>
        <w:lastRenderedPageBreak/>
        <w:t>безвозмездное срочное пользование.</w:t>
      </w:r>
    </w:p>
    <w:p w:rsidR="008C5673" w:rsidRPr="008C5673" w:rsidRDefault="008C5673" w:rsidP="00D13D77">
      <w:pPr>
        <w:tabs>
          <w:tab w:val="left" w:pos="426"/>
        </w:tabs>
        <w:spacing w:line="360" w:lineRule="auto"/>
        <w:ind w:firstLine="0"/>
        <w:rPr>
          <w:sz w:val="28"/>
          <w:szCs w:val="28"/>
        </w:rPr>
      </w:pPr>
      <w:r w:rsidRPr="008C5673">
        <w:rPr>
          <w:sz w:val="28"/>
          <w:szCs w:val="28"/>
        </w:rPr>
        <w:t>6.</w:t>
      </w:r>
      <w:r w:rsidRPr="008C5673">
        <w:rPr>
          <w:sz w:val="28"/>
          <w:szCs w:val="28"/>
        </w:rPr>
        <w:tab/>
        <w:t>Права и обязанности землевладельцев, землепользователей, арендаторов земли.</w:t>
      </w:r>
    </w:p>
    <w:p w:rsidR="008C5673" w:rsidRPr="008C5673" w:rsidRDefault="008C5673" w:rsidP="00D13D77">
      <w:pPr>
        <w:tabs>
          <w:tab w:val="left" w:pos="426"/>
        </w:tabs>
        <w:spacing w:line="360" w:lineRule="auto"/>
        <w:ind w:firstLine="0"/>
        <w:rPr>
          <w:sz w:val="28"/>
          <w:szCs w:val="28"/>
        </w:rPr>
      </w:pPr>
      <w:r w:rsidRPr="008C5673">
        <w:rPr>
          <w:sz w:val="28"/>
          <w:szCs w:val="28"/>
        </w:rPr>
        <w:t>7.</w:t>
      </w:r>
      <w:r w:rsidRPr="008C5673">
        <w:rPr>
          <w:sz w:val="28"/>
          <w:szCs w:val="28"/>
        </w:rPr>
        <w:tab/>
        <w:t>Основания возникновения прав на землю: понятие, классификация.</w:t>
      </w:r>
    </w:p>
    <w:p w:rsidR="008C5673" w:rsidRPr="008C5673" w:rsidRDefault="008C5673" w:rsidP="00D13D77">
      <w:pPr>
        <w:tabs>
          <w:tab w:val="left" w:pos="426"/>
        </w:tabs>
        <w:spacing w:line="360" w:lineRule="auto"/>
        <w:ind w:firstLine="0"/>
        <w:rPr>
          <w:sz w:val="28"/>
          <w:szCs w:val="28"/>
        </w:rPr>
      </w:pPr>
      <w:r w:rsidRPr="008C5673">
        <w:rPr>
          <w:sz w:val="28"/>
          <w:szCs w:val="28"/>
        </w:rPr>
        <w:t>8.</w:t>
      </w:r>
      <w:r w:rsidRPr="008C5673">
        <w:rPr>
          <w:sz w:val="28"/>
          <w:szCs w:val="28"/>
        </w:rPr>
        <w:tab/>
        <w:t>Прекращение прав на землю: основания, их классификация.</w:t>
      </w:r>
    </w:p>
    <w:p w:rsidR="008C5673" w:rsidRPr="008C5673" w:rsidRDefault="008C5673" w:rsidP="00D13D77">
      <w:pPr>
        <w:tabs>
          <w:tab w:val="left" w:pos="426"/>
        </w:tabs>
        <w:spacing w:line="360" w:lineRule="auto"/>
        <w:ind w:firstLine="0"/>
        <w:rPr>
          <w:sz w:val="28"/>
          <w:szCs w:val="28"/>
        </w:rPr>
      </w:pPr>
      <w:r w:rsidRPr="008C5673">
        <w:rPr>
          <w:sz w:val="28"/>
          <w:szCs w:val="28"/>
        </w:rPr>
        <w:t>9.</w:t>
      </w:r>
      <w:r w:rsidRPr="008C5673">
        <w:rPr>
          <w:sz w:val="28"/>
          <w:szCs w:val="28"/>
        </w:rPr>
        <w:tab/>
        <w:t>Земельные споры: понятие, виды, особенности.</w:t>
      </w:r>
    </w:p>
    <w:p w:rsidR="008C5673" w:rsidRPr="008C5673" w:rsidRDefault="008C5673" w:rsidP="00D13D77">
      <w:pPr>
        <w:tabs>
          <w:tab w:val="left" w:pos="426"/>
        </w:tabs>
        <w:spacing w:line="360" w:lineRule="auto"/>
        <w:ind w:firstLine="0"/>
        <w:rPr>
          <w:sz w:val="28"/>
          <w:szCs w:val="28"/>
        </w:rPr>
      </w:pPr>
      <w:r w:rsidRPr="008C5673">
        <w:rPr>
          <w:sz w:val="28"/>
          <w:szCs w:val="28"/>
        </w:rPr>
        <w:t>10.</w:t>
      </w:r>
      <w:r w:rsidRPr="008C5673">
        <w:rPr>
          <w:sz w:val="28"/>
          <w:szCs w:val="28"/>
        </w:rPr>
        <w:tab/>
        <w:t>Правовая охрана земель: цели, задачи, содержание.</w:t>
      </w:r>
    </w:p>
    <w:p w:rsidR="008C5673" w:rsidRPr="008C5673" w:rsidRDefault="008C5673" w:rsidP="00D13D77">
      <w:pPr>
        <w:tabs>
          <w:tab w:val="left" w:pos="426"/>
        </w:tabs>
        <w:spacing w:line="360" w:lineRule="auto"/>
        <w:ind w:firstLine="0"/>
        <w:rPr>
          <w:sz w:val="28"/>
          <w:szCs w:val="28"/>
        </w:rPr>
      </w:pPr>
      <w:r w:rsidRPr="008C5673">
        <w:rPr>
          <w:sz w:val="28"/>
          <w:szCs w:val="28"/>
        </w:rPr>
        <w:t>11.</w:t>
      </w:r>
      <w:r w:rsidRPr="008C5673">
        <w:rPr>
          <w:sz w:val="28"/>
          <w:szCs w:val="28"/>
        </w:rPr>
        <w:tab/>
        <w:t>Мониторинг земель.</w:t>
      </w:r>
    </w:p>
    <w:p w:rsidR="008C5673" w:rsidRPr="008C5673" w:rsidRDefault="008C5673" w:rsidP="00D13D77">
      <w:pPr>
        <w:tabs>
          <w:tab w:val="left" w:pos="426"/>
        </w:tabs>
        <w:spacing w:line="360" w:lineRule="auto"/>
        <w:ind w:firstLine="0"/>
        <w:rPr>
          <w:sz w:val="28"/>
          <w:szCs w:val="28"/>
        </w:rPr>
      </w:pPr>
      <w:r w:rsidRPr="008C5673">
        <w:rPr>
          <w:sz w:val="28"/>
          <w:szCs w:val="28"/>
        </w:rPr>
        <w:t>12.</w:t>
      </w:r>
      <w:r w:rsidRPr="008C5673">
        <w:rPr>
          <w:sz w:val="28"/>
          <w:szCs w:val="28"/>
        </w:rPr>
        <w:tab/>
        <w:t>Система органов государственного управления использованием и охраной земель. Функции государственного управления использованием и охраной земель.</w:t>
      </w:r>
    </w:p>
    <w:p w:rsidR="008C5673" w:rsidRPr="008C5673" w:rsidRDefault="008C5673" w:rsidP="00D13D77">
      <w:pPr>
        <w:tabs>
          <w:tab w:val="left" w:pos="426"/>
        </w:tabs>
        <w:spacing w:line="360" w:lineRule="auto"/>
        <w:ind w:firstLine="0"/>
        <w:rPr>
          <w:sz w:val="28"/>
          <w:szCs w:val="28"/>
        </w:rPr>
      </w:pPr>
      <w:r w:rsidRPr="008C5673">
        <w:rPr>
          <w:sz w:val="28"/>
          <w:szCs w:val="28"/>
        </w:rPr>
        <w:t>13.</w:t>
      </w:r>
      <w:r w:rsidRPr="008C5673">
        <w:rPr>
          <w:sz w:val="28"/>
          <w:szCs w:val="28"/>
        </w:rPr>
        <w:tab/>
        <w:t>Государственный учет земель. Государственный земельный кадастр.</w:t>
      </w:r>
    </w:p>
    <w:p w:rsidR="008C5673" w:rsidRPr="008C5673" w:rsidRDefault="008C5673" w:rsidP="00D13D77">
      <w:pPr>
        <w:tabs>
          <w:tab w:val="left" w:pos="426"/>
        </w:tabs>
        <w:spacing w:line="360" w:lineRule="auto"/>
        <w:ind w:firstLine="0"/>
        <w:rPr>
          <w:sz w:val="28"/>
          <w:szCs w:val="28"/>
        </w:rPr>
      </w:pPr>
      <w:r w:rsidRPr="008C5673">
        <w:rPr>
          <w:sz w:val="28"/>
          <w:szCs w:val="28"/>
        </w:rPr>
        <w:t>14.</w:t>
      </w:r>
      <w:r w:rsidRPr="008C5673">
        <w:rPr>
          <w:sz w:val="28"/>
          <w:szCs w:val="28"/>
        </w:rPr>
        <w:tab/>
        <w:t>Землеустройство: понятие, виды, содержание.</w:t>
      </w:r>
    </w:p>
    <w:p w:rsidR="008C5673" w:rsidRPr="008C5673" w:rsidRDefault="008C5673" w:rsidP="00D13D77">
      <w:pPr>
        <w:tabs>
          <w:tab w:val="left" w:pos="426"/>
        </w:tabs>
        <w:spacing w:line="360" w:lineRule="auto"/>
        <w:ind w:firstLine="0"/>
        <w:rPr>
          <w:sz w:val="28"/>
          <w:szCs w:val="28"/>
        </w:rPr>
      </w:pPr>
      <w:r w:rsidRPr="008C5673">
        <w:rPr>
          <w:sz w:val="28"/>
          <w:szCs w:val="28"/>
        </w:rPr>
        <w:t>15.</w:t>
      </w:r>
      <w:r w:rsidRPr="008C5673">
        <w:rPr>
          <w:sz w:val="28"/>
          <w:szCs w:val="28"/>
        </w:rPr>
        <w:tab/>
        <w:t>Землеустроительный процесс: понятие, стадии.</w:t>
      </w:r>
    </w:p>
    <w:p w:rsidR="008C5673" w:rsidRPr="008C5673" w:rsidRDefault="008C5673" w:rsidP="00D13D77">
      <w:pPr>
        <w:tabs>
          <w:tab w:val="left" w:pos="426"/>
        </w:tabs>
        <w:spacing w:line="360" w:lineRule="auto"/>
        <w:ind w:firstLine="0"/>
        <w:rPr>
          <w:sz w:val="28"/>
          <w:szCs w:val="28"/>
        </w:rPr>
      </w:pPr>
      <w:r w:rsidRPr="008C5673">
        <w:rPr>
          <w:sz w:val="28"/>
          <w:szCs w:val="28"/>
        </w:rPr>
        <w:t>16.</w:t>
      </w:r>
      <w:r w:rsidRPr="008C5673">
        <w:rPr>
          <w:sz w:val="28"/>
          <w:szCs w:val="28"/>
        </w:rPr>
        <w:tab/>
        <w:t>Плата за землю: формы, порядок установления и взимания.</w:t>
      </w:r>
    </w:p>
    <w:p w:rsidR="008C5673" w:rsidRPr="008C5673" w:rsidRDefault="008C5673" w:rsidP="00D13D77">
      <w:pPr>
        <w:tabs>
          <w:tab w:val="left" w:pos="426"/>
        </w:tabs>
        <w:spacing w:line="360" w:lineRule="auto"/>
        <w:ind w:firstLine="0"/>
        <w:rPr>
          <w:sz w:val="28"/>
          <w:szCs w:val="28"/>
        </w:rPr>
      </w:pPr>
      <w:r w:rsidRPr="008C5673">
        <w:rPr>
          <w:sz w:val="28"/>
          <w:szCs w:val="28"/>
        </w:rPr>
        <w:t>17.</w:t>
      </w:r>
      <w:r w:rsidRPr="008C5673">
        <w:rPr>
          <w:sz w:val="28"/>
          <w:szCs w:val="28"/>
        </w:rPr>
        <w:tab/>
        <w:t>Понятие и виды юридической ответственности за земельные правонарушения.</w:t>
      </w:r>
    </w:p>
    <w:p w:rsidR="008C5673" w:rsidRPr="008C5673" w:rsidRDefault="008C5673" w:rsidP="00D13D77">
      <w:pPr>
        <w:tabs>
          <w:tab w:val="left" w:pos="426"/>
        </w:tabs>
        <w:spacing w:line="360" w:lineRule="auto"/>
        <w:ind w:firstLine="0"/>
        <w:rPr>
          <w:sz w:val="28"/>
          <w:szCs w:val="28"/>
        </w:rPr>
      </w:pPr>
      <w:r w:rsidRPr="008C5673">
        <w:rPr>
          <w:sz w:val="28"/>
          <w:szCs w:val="28"/>
        </w:rPr>
        <w:t>18.</w:t>
      </w:r>
      <w:r w:rsidRPr="008C5673">
        <w:rPr>
          <w:sz w:val="28"/>
          <w:szCs w:val="28"/>
        </w:rPr>
        <w:tab/>
        <w:t>Основания ответственности за земельные правонарушения. Понятие и состав земельного правонарушения, их виды.</w:t>
      </w:r>
    </w:p>
    <w:p w:rsidR="008C5673" w:rsidRPr="008C5673" w:rsidRDefault="008C5673" w:rsidP="00D13D77">
      <w:pPr>
        <w:tabs>
          <w:tab w:val="left" w:pos="426"/>
        </w:tabs>
        <w:spacing w:line="360" w:lineRule="auto"/>
        <w:ind w:firstLine="0"/>
        <w:rPr>
          <w:sz w:val="28"/>
          <w:szCs w:val="28"/>
        </w:rPr>
      </w:pPr>
      <w:r w:rsidRPr="008C5673">
        <w:rPr>
          <w:sz w:val="28"/>
          <w:szCs w:val="28"/>
        </w:rPr>
        <w:t>19.</w:t>
      </w:r>
      <w:r w:rsidRPr="008C5673">
        <w:rPr>
          <w:sz w:val="28"/>
          <w:szCs w:val="28"/>
        </w:rPr>
        <w:tab/>
        <w:t xml:space="preserve">Правовой режим земель сельскохозяйственного назначения. </w:t>
      </w:r>
    </w:p>
    <w:p w:rsidR="008C5673" w:rsidRPr="008C5673" w:rsidRDefault="008C5673" w:rsidP="00D13D77">
      <w:pPr>
        <w:tabs>
          <w:tab w:val="left" w:pos="426"/>
        </w:tabs>
        <w:spacing w:line="360" w:lineRule="auto"/>
        <w:ind w:firstLine="0"/>
        <w:rPr>
          <w:sz w:val="28"/>
          <w:szCs w:val="28"/>
        </w:rPr>
      </w:pPr>
      <w:r w:rsidRPr="008C5673">
        <w:rPr>
          <w:sz w:val="28"/>
          <w:szCs w:val="28"/>
        </w:rPr>
        <w:t>20.</w:t>
      </w:r>
      <w:r w:rsidRPr="008C5673">
        <w:rPr>
          <w:sz w:val="28"/>
          <w:szCs w:val="28"/>
        </w:rPr>
        <w:tab/>
        <w:t>Понятие и состав земель граждан. Общая характеристика прав граждан на землю.</w:t>
      </w:r>
    </w:p>
    <w:p w:rsidR="008C5673" w:rsidRPr="008C5673" w:rsidRDefault="008C5673" w:rsidP="00D13D77">
      <w:pPr>
        <w:tabs>
          <w:tab w:val="left" w:pos="426"/>
        </w:tabs>
        <w:spacing w:line="360" w:lineRule="auto"/>
        <w:ind w:firstLine="0"/>
        <w:rPr>
          <w:sz w:val="28"/>
          <w:szCs w:val="28"/>
        </w:rPr>
      </w:pPr>
      <w:r w:rsidRPr="008C5673">
        <w:rPr>
          <w:sz w:val="28"/>
          <w:szCs w:val="28"/>
        </w:rPr>
        <w:t>21.</w:t>
      </w:r>
      <w:r w:rsidRPr="008C5673">
        <w:rPr>
          <w:sz w:val="28"/>
          <w:szCs w:val="28"/>
        </w:rPr>
        <w:tab/>
        <w:t>Понятие и состав земель крестьянских (фермерских) хозяйств: субъекты, объекты, содержание земельных прав крестьянского (фермерского) хозяйства.</w:t>
      </w:r>
    </w:p>
    <w:p w:rsidR="008C5673" w:rsidRPr="008C5673" w:rsidRDefault="008C5673" w:rsidP="00D13D77">
      <w:pPr>
        <w:tabs>
          <w:tab w:val="left" w:pos="426"/>
        </w:tabs>
        <w:spacing w:line="360" w:lineRule="auto"/>
        <w:ind w:firstLine="0"/>
        <w:rPr>
          <w:sz w:val="28"/>
          <w:szCs w:val="28"/>
        </w:rPr>
      </w:pPr>
      <w:r w:rsidRPr="008C5673">
        <w:rPr>
          <w:sz w:val="28"/>
          <w:szCs w:val="28"/>
        </w:rPr>
        <w:t>22.</w:t>
      </w:r>
      <w:r w:rsidRPr="008C5673">
        <w:rPr>
          <w:sz w:val="28"/>
          <w:szCs w:val="28"/>
        </w:rPr>
        <w:tab/>
        <w:t>Понятие и состав земель городов и иных поселений, их правовой режим.</w:t>
      </w:r>
    </w:p>
    <w:p w:rsidR="008C5673" w:rsidRPr="008C5673" w:rsidRDefault="008C5673" w:rsidP="00D13D77">
      <w:pPr>
        <w:tabs>
          <w:tab w:val="left" w:pos="426"/>
        </w:tabs>
        <w:spacing w:line="360" w:lineRule="auto"/>
        <w:ind w:firstLine="0"/>
        <w:rPr>
          <w:sz w:val="28"/>
          <w:szCs w:val="28"/>
        </w:rPr>
      </w:pPr>
      <w:r w:rsidRPr="008C5673">
        <w:rPr>
          <w:sz w:val="28"/>
          <w:szCs w:val="28"/>
        </w:rPr>
        <w:t>23.</w:t>
      </w:r>
      <w:r w:rsidRPr="008C5673">
        <w:rPr>
          <w:sz w:val="28"/>
          <w:szCs w:val="28"/>
        </w:rPr>
        <w:tab/>
        <w:t>Понятие и состав земель промышленности, транспорта, связи и иного назначения, их правовой режим.</w:t>
      </w:r>
    </w:p>
    <w:p w:rsidR="008C5673" w:rsidRPr="008C5673" w:rsidRDefault="008C5673" w:rsidP="00D13D77">
      <w:pPr>
        <w:tabs>
          <w:tab w:val="left" w:pos="426"/>
        </w:tabs>
        <w:spacing w:line="360" w:lineRule="auto"/>
        <w:ind w:firstLine="0"/>
        <w:rPr>
          <w:sz w:val="28"/>
          <w:szCs w:val="28"/>
        </w:rPr>
      </w:pPr>
      <w:r w:rsidRPr="008C5673">
        <w:rPr>
          <w:sz w:val="28"/>
          <w:szCs w:val="28"/>
        </w:rPr>
        <w:t>24.</w:t>
      </w:r>
      <w:r w:rsidRPr="008C5673">
        <w:rPr>
          <w:sz w:val="28"/>
          <w:szCs w:val="28"/>
        </w:rPr>
        <w:tab/>
        <w:t>Особенности правового режима отдельных видов земель промышленности, транспорта, энергетики, земель для нужд обороны, зон с особыми условиями использования.</w:t>
      </w:r>
    </w:p>
    <w:p w:rsidR="008C5673" w:rsidRPr="008C5673" w:rsidRDefault="008C5673" w:rsidP="00D13D77">
      <w:pPr>
        <w:tabs>
          <w:tab w:val="left" w:pos="426"/>
        </w:tabs>
        <w:spacing w:line="360" w:lineRule="auto"/>
        <w:ind w:firstLine="0"/>
        <w:rPr>
          <w:sz w:val="28"/>
          <w:szCs w:val="28"/>
        </w:rPr>
      </w:pPr>
      <w:r w:rsidRPr="008C5673">
        <w:rPr>
          <w:sz w:val="28"/>
          <w:szCs w:val="28"/>
        </w:rPr>
        <w:lastRenderedPageBreak/>
        <w:t>25.</w:t>
      </w:r>
      <w:r w:rsidRPr="008C5673">
        <w:rPr>
          <w:sz w:val="28"/>
          <w:szCs w:val="28"/>
        </w:rPr>
        <w:tab/>
        <w:t>Земли, предоставленные для пользования недрами, особенности их правового режима. Предоставление и изъятие земель для пользования не</w:t>
      </w:r>
      <w:bookmarkStart w:id="1" w:name="_GoBack"/>
      <w:bookmarkEnd w:id="1"/>
      <w:r w:rsidRPr="008C5673">
        <w:rPr>
          <w:sz w:val="28"/>
          <w:szCs w:val="28"/>
        </w:rPr>
        <w:t>драми.</w:t>
      </w:r>
    </w:p>
    <w:p w:rsidR="008C5673" w:rsidRPr="008C5673" w:rsidRDefault="008C5673" w:rsidP="00D13D77">
      <w:pPr>
        <w:tabs>
          <w:tab w:val="left" w:pos="426"/>
        </w:tabs>
        <w:spacing w:line="360" w:lineRule="auto"/>
        <w:ind w:firstLine="0"/>
        <w:rPr>
          <w:sz w:val="28"/>
          <w:szCs w:val="28"/>
        </w:rPr>
      </w:pPr>
      <w:r w:rsidRPr="008C5673">
        <w:rPr>
          <w:sz w:val="28"/>
          <w:szCs w:val="28"/>
        </w:rPr>
        <w:t>26.</w:t>
      </w:r>
      <w:r w:rsidRPr="008C5673">
        <w:rPr>
          <w:sz w:val="28"/>
          <w:szCs w:val="28"/>
        </w:rPr>
        <w:tab/>
        <w:t>Понятие и состав земель водного фонда, особенности их правового режима. Предоставление и изъятие земель водного фонда.</w:t>
      </w:r>
    </w:p>
    <w:p w:rsidR="0096134A" w:rsidRPr="008C5673" w:rsidRDefault="008C5673" w:rsidP="00D13D77">
      <w:pPr>
        <w:tabs>
          <w:tab w:val="left" w:pos="426"/>
        </w:tabs>
        <w:spacing w:line="360" w:lineRule="auto"/>
        <w:ind w:firstLine="0"/>
        <w:rPr>
          <w:sz w:val="28"/>
          <w:szCs w:val="28"/>
        </w:rPr>
      </w:pPr>
      <w:r w:rsidRPr="008C5673">
        <w:rPr>
          <w:sz w:val="28"/>
          <w:szCs w:val="28"/>
        </w:rPr>
        <w:t>27.</w:t>
      </w:r>
      <w:r w:rsidRPr="008C5673">
        <w:rPr>
          <w:sz w:val="28"/>
          <w:szCs w:val="28"/>
        </w:rPr>
        <w:tab/>
        <w:t>Понятие и состав земель лесного фонда, их правовой режим. Предоставление и изъятие земель лесного фонда. Перевод лесных земель в нелесные.</w:t>
      </w:r>
    </w:p>
    <w:sectPr w:rsidR="0096134A" w:rsidRPr="008C5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2B11"/>
    <w:multiLevelType w:val="multilevel"/>
    <w:tmpl w:val="D70C8B4E"/>
    <w:lvl w:ilvl="0">
      <w:start w:val="1"/>
      <w:numFmt w:val="decimal"/>
      <w:lvlText w:val="%1."/>
      <w:lvlJc w:val="left"/>
      <w:pPr>
        <w:tabs>
          <w:tab w:val="num" w:pos="360"/>
        </w:tabs>
        <w:ind w:left="36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88521CF"/>
    <w:multiLevelType w:val="hybridMultilevel"/>
    <w:tmpl w:val="5E10EF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C255D0E"/>
    <w:multiLevelType w:val="hybridMultilevel"/>
    <w:tmpl w:val="CFE2A0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E8"/>
    <w:rsid w:val="00130DA9"/>
    <w:rsid w:val="001D58A0"/>
    <w:rsid w:val="00281EF6"/>
    <w:rsid w:val="006B4F9B"/>
    <w:rsid w:val="008C5673"/>
    <w:rsid w:val="0096134A"/>
    <w:rsid w:val="00994A1B"/>
    <w:rsid w:val="00C12EE8"/>
    <w:rsid w:val="00D1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381B"/>
  <w15:chartTrackingRefBased/>
  <w15:docId w15:val="{C301B520-E6ED-4A29-BF58-E7EE937B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12EE8"/>
    <w:pPr>
      <w:widowControl w:val="0"/>
      <w:spacing w:after="0" w:line="280" w:lineRule="auto"/>
      <w:ind w:firstLine="70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EE8"/>
    <w:pPr>
      <w:widowControl/>
      <w:spacing w:line="240" w:lineRule="auto"/>
      <w:ind w:left="720" w:firstLine="0"/>
      <w:contextualSpacing/>
      <w:jc w:val="left"/>
    </w:pPr>
    <w:rPr>
      <w:rFonts w:eastAsia="SimSun"/>
      <w:sz w:val="24"/>
      <w:szCs w:val="24"/>
    </w:rPr>
  </w:style>
  <w:style w:type="paragraph" w:styleId="a4">
    <w:name w:val="Normal (Web)"/>
    <w:aliases w:val="Обычный (веб) Знак Знак,Обычный (веб) Знак Знак Знак,Обычный (веб) Знак,Знак Знак Знак Знак,Знак Знак Знак,Знак Знак5, Знак Знак Знак Знак, Знак Знак Знак, Знак Знак5"/>
    <w:basedOn w:val="a"/>
    <w:link w:val="1"/>
    <w:uiPriority w:val="99"/>
    <w:qFormat/>
    <w:rsid w:val="008C5673"/>
    <w:pPr>
      <w:widowControl/>
      <w:spacing w:before="100" w:beforeAutospacing="1" w:after="100" w:afterAutospacing="1" w:line="240" w:lineRule="auto"/>
      <w:ind w:firstLine="0"/>
      <w:jc w:val="left"/>
    </w:pPr>
    <w:rPr>
      <w:rFonts w:ascii="Calibri" w:hAnsi="Calibri"/>
      <w:sz w:val="24"/>
      <w:szCs w:val="24"/>
    </w:rPr>
  </w:style>
  <w:style w:type="character" w:customStyle="1" w:styleId="1">
    <w:name w:val="Обычный (веб) Знак1"/>
    <w:aliases w:val="Обычный (веб) Знак Знак Знак1,Обычный (веб) Знак Знак Знак Знак,Обычный (веб) Знак Знак1,Знак Знак Знак Знак Знак,Знак Знак Знак Знак1,Знак Знак5 Знак, Знак Знак Знак Знак Знак, Знак Знак Знак Знак1, Знак Знак5 Знак"/>
    <w:link w:val="a4"/>
    <w:uiPriority w:val="99"/>
    <w:rsid w:val="008C5673"/>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2348</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 ! mov 14.01.02 )</dc:creator>
  <cp:keywords/>
  <dc:description/>
  <cp:lastModifiedBy>Елена Николаевна  ( ! mov 14.01.02 )</cp:lastModifiedBy>
  <cp:revision>7</cp:revision>
  <dcterms:created xsi:type="dcterms:W3CDTF">2020-08-14T12:40:00Z</dcterms:created>
  <dcterms:modified xsi:type="dcterms:W3CDTF">2022-03-24T07:39:00Z</dcterms:modified>
</cp:coreProperties>
</file>