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24" w:rsidRDefault="00422124" w:rsidP="00422124">
      <w:pPr>
        <w:tabs>
          <w:tab w:val="left" w:pos="360"/>
        </w:tabs>
        <w:spacing w:line="360" w:lineRule="auto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Перечень теоретических вопросов к экзамену по Уголовному праву (Общая часть)</w:t>
      </w:r>
    </w:p>
    <w:p w:rsidR="00422124" w:rsidRDefault="00422124" w:rsidP="00422124">
      <w:pPr>
        <w:pStyle w:val="a3"/>
        <w:numPr>
          <w:ilvl w:val="0"/>
          <w:numId w:val="1"/>
        </w:numPr>
        <w:tabs>
          <w:tab w:val="left" w:pos="360"/>
        </w:tabs>
        <w:jc w:val="both"/>
      </w:pPr>
      <w:r>
        <w:t>Уголовный закон: понятие, структура и значение.</w:t>
      </w:r>
    </w:p>
    <w:p w:rsidR="00422124" w:rsidRDefault="00422124" w:rsidP="00422124">
      <w:pPr>
        <w:pStyle w:val="a3"/>
        <w:numPr>
          <w:ilvl w:val="0"/>
          <w:numId w:val="1"/>
        </w:numPr>
        <w:tabs>
          <w:tab w:val="left" w:pos="360"/>
        </w:tabs>
        <w:jc w:val="both"/>
      </w:pPr>
      <w:r>
        <w:t xml:space="preserve">Уголовно-правовая норма, ее структура и виды. </w:t>
      </w:r>
      <w:proofErr w:type="gramStart"/>
      <w:r>
        <w:t>Простая</w:t>
      </w:r>
      <w:proofErr w:type="gramEnd"/>
      <w:r>
        <w:t xml:space="preserve"> и описательная, ссыло</w:t>
      </w:r>
      <w:r>
        <w:t>ч</w:t>
      </w:r>
      <w:r>
        <w:t xml:space="preserve">ная и бланкетная диспозиций. Виды санкций: </w:t>
      </w:r>
      <w:proofErr w:type="gramStart"/>
      <w:r>
        <w:t>относительно-определенная</w:t>
      </w:r>
      <w:proofErr w:type="gramEnd"/>
      <w:r>
        <w:t>, альте</w:t>
      </w:r>
      <w:r>
        <w:t>р</w:t>
      </w:r>
      <w:r>
        <w:t>нативная, кумулятивная.</w:t>
      </w:r>
    </w:p>
    <w:p w:rsidR="00422124" w:rsidRDefault="00422124" w:rsidP="00422124">
      <w:pPr>
        <w:pStyle w:val="a3"/>
        <w:numPr>
          <w:ilvl w:val="0"/>
          <w:numId w:val="1"/>
        </w:numPr>
        <w:tabs>
          <w:tab w:val="left" w:pos="360"/>
        </w:tabs>
        <w:jc w:val="both"/>
      </w:pPr>
      <w:r>
        <w:t>Действие уголовного закона во времени. Обратная сила уголовного закона. Крит</w:t>
      </w:r>
      <w:r>
        <w:t>е</w:t>
      </w:r>
      <w:r>
        <w:t>рии оценки «более мягкого» уголовного закона.</w:t>
      </w:r>
    </w:p>
    <w:p w:rsidR="00422124" w:rsidRDefault="00422124" w:rsidP="00422124">
      <w:pPr>
        <w:pStyle w:val="a3"/>
        <w:numPr>
          <w:ilvl w:val="0"/>
          <w:numId w:val="1"/>
        </w:numPr>
        <w:tabs>
          <w:tab w:val="left" w:pos="360"/>
        </w:tabs>
        <w:jc w:val="both"/>
      </w:pPr>
      <w:r>
        <w:t>Действие уголовного закона в пространстве. Территориальный принцип действия уголовного закона. Понятие  территории РФ. Место совершения преступления. Персональный принцип (принцип гражданства). Реальный принцип. Универсал</w:t>
      </w:r>
      <w:r>
        <w:t>ь</w:t>
      </w:r>
      <w:r>
        <w:t>ный принцип. Выдача лица, совершившего преступление.</w:t>
      </w:r>
    </w:p>
    <w:p w:rsidR="00422124" w:rsidRDefault="00422124" w:rsidP="00422124">
      <w:pPr>
        <w:pStyle w:val="a3"/>
        <w:numPr>
          <w:ilvl w:val="0"/>
          <w:numId w:val="1"/>
        </w:numPr>
        <w:tabs>
          <w:tab w:val="left" w:pos="360"/>
        </w:tabs>
        <w:jc w:val="both"/>
      </w:pPr>
      <w:r>
        <w:t>Понятие, виды и уголовно-правовое значение толкования уголовного закона.</w:t>
      </w:r>
    </w:p>
    <w:p w:rsidR="00422124" w:rsidRDefault="00422124" w:rsidP="00422124">
      <w:pPr>
        <w:pStyle w:val="a3"/>
        <w:numPr>
          <w:ilvl w:val="0"/>
          <w:numId w:val="1"/>
        </w:numPr>
        <w:tabs>
          <w:tab w:val="left" w:pos="360"/>
        </w:tabs>
        <w:jc w:val="both"/>
      </w:pPr>
      <w:r>
        <w:t>Понятие преступления. Признаки преступления. Малозначительное деяние. Пон</w:t>
      </w:r>
      <w:r>
        <w:t>я</w:t>
      </w:r>
      <w:r>
        <w:t xml:space="preserve">тие и критерии общественной опасности. </w:t>
      </w:r>
    </w:p>
    <w:p w:rsidR="00422124" w:rsidRDefault="00422124" w:rsidP="00422124">
      <w:pPr>
        <w:pStyle w:val="a3"/>
        <w:numPr>
          <w:ilvl w:val="0"/>
          <w:numId w:val="1"/>
        </w:numPr>
        <w:tabs>
          <w:tab w:val="left" w:pos="360"/>
        </w:tabs>
        <w:jc w:val="both"/>
      </w:pPr>
      <w:r>
        <w:t>Категории преступлений по действующему уголовному законодательству, их виды и уголовно-правовое значение. Правомочия суда по изменению категории престу</w:t>
      </w:r>
      <w:r>
        <w:t>п</w:t>
      </w:r>
      <w:r>
        <w:t xml:space="preserve">ления. </w:t>
      </w:r>
    </w:p>
    <w:p w:rsidR="00422124" w:rsidRDefault="00422124" w:rsidP="00422124">
      <w:pPr>
        <w:pStyle w:val="a3"/>
        <w:numPr>
          <w:ilvl w:val="0"/>
          <w:numId w:val="1"/>
        </w:numPr>
        <w:tabs>
          <w:tab w:val="left" w:pos="360"/>
        </w:tabs>
        <w:jc w:val="both"/>
      </w:pPr>
      <w:r>
        <w:t>Понятие и виды объектов преступления (классификация объектов «по вертикали» и «по горизонтали»). Общий объект преступления. Родовой и видовой объекты пр</w:t>
      </w:r>
      <w:r>
        <w:t>е</w:t>
      </w:r>
      <w:r>
        <w:t>ступления и их значение. Непосредственный объект преступления и его значение для квалификации преступлений. Основной, дополнительный и факультативный объекты. Понятие предмета преступления и его значение. Потерпевший от пр</w:t>
      </w:r>
      <w:r>
        <w:t>е</w:t>
      </w:r>
      <w:r>
        <w:t>ступления.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t xml:space="preserve">Понятие и содержание объективной стороны состава преступления. Обязательные и факультативные признаки объективной стороны состава преступления.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t>Понятие общественно-опасного деяния и его формы. Понятие уголовного наказу</w:t>
      </w:r>
      <w:r>
        <w:t>е</w:t>
      </w:r>
      <w:r>
        <w:t xml:space="preserve">мого действия и бездействия. Условия уголовной ответственности за преступное бездействие. «Смешанное» бездействие.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t>Понятие общественно-опасного последствия и его виды; уголовно-правовое знач</w:t>
      </w:r>
      <w:r>
        <w:t>е</w:t>
      </w:r>
      <w:r>
        <w:t>ние последствий преступления.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t>Понятие и признаки причинно-следственной связи в уголовном праве. Необход</w:t>
      </w:r>
      <w:r>
        <w:t>и</w:t>
      </w:r>
      <w:r>
        <w:t>мая и случайная причинно-следственные связи. Уголовно-правовое значение пр</w:t>
      </w:r>
      <w:r>
        <w:t>а</w:t>
      </w:r>
      <w:r>
        <w:t xml:space="preserve">вильного установления причинно-следственной связи.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t>Способ, орудия и средства, время, место, обстановка совершения преступления как факультативные признаки объективной стороны состава преступления, их соде</w:t>
      </w:r>
      <w:r>
        <w:t>р</w:t>
      </w:r>
      <w:r>
        <w:t>жание и уголовно-правовое значение.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Субъект преступления: понятие и признаки (обязательные и факультативные). Понятие специального субъекта преступления. Виды специальных субъектов пр</w:t>
      </w:r>
      <w:r>
        <w:rPr>
          <w:bCs/>
        </w:rPr>
        <w:t>е</w:t>
      </w:r>
      <w:r>
        <w:rPr>
          <w:bCs/>
        </w:rPr>
        <w:t>ступления. Субъект преступления и личность виновного.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Возраст как признак субъекта преступления. Дифференцированный подход к во</w:t>
      </w:r>
      <w:r>
        <w:rPr>
          <w:bCs/>
        </w:rPr>
        <w:t>з</w:t>
      </w:r>
      <w:r>
        <w:rPr>
          <w:bCs/>
        </w:rPr>
        <w:t>расту субъекта преступления в уголовном законе. Возраст условной уголовной о</w:t>
      </w:r>
      <w:r>
        <w:rPr>
          <w:bCs/>
        </w:rPr>
        <w:t>т</w:t>
      </w:r>
      <w:r>
        <w:rPr>
          <w:bCs/>
        </w:rPr>
        <w:t xml:space="preserve">ветственности («возрастная невменяемость»).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Вменяемость как обязательное условие уголовной ответственности. Понятие вм</w:t>
      </w:r>
      <w:r>
        <w:rPr>
          <w:bCs/>
        </w:rPr>
        <w:t>е</w:t>
      </w:r>
      <w:r>
        <w:rPr>
          <w:bCs/>
        </w:rPr>
        <w:t xml:space="preserve">няемости по уголовному праву. Презумпция вменяемости. Понятие и критерии невменяемости. Содержание медицинского (биологического) и юридического (психологического) критериев невменяемости. Уголовная ответственность лиц с психическим расстройством, не исключающим вменяемости.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Субъективная сторона состава преступления: понятие, признаки (обязательные и факультативные) и значение.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Понятие и содержание вины в российском уголовном праве. Формы вины. Нев</w:t>
      </w:r>
      <w:r>
        <w:rPr>
          <w:bCs/>
        </w:rPr>
        <w:t>и</w:t>
      </w:r>
      <w:r>
        <w:rPr>
          <w:bCs/>
        </w:rPr>
        <w:t>новное причинение вреда (казус) его виды.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Умысел и его виды. Разграничение прямого и косвенного умысла. Умысел заранее обдуманный и внезапно возникший. Умысел определенный, неопределенный и альтернативный.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Неосторожность и ее виды. Легкомыслие. Отличие легкомыслия от косвенного умысла. Небрежность. Объективный и субъективный критерии небрежности.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Ответственность за преступления, совершенные с двумя формами вины.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Мотив, цель, эмоции как факультативные признаки субъективной стороны состава преступления и их уголовно-правовое значение.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rPr>
          <w:bCs/>
        </w:rPr>
        <w:t>Понятие ошибки в уголовном праве. Юридическая и фактическая ошибки и их зн</w:t>
      </w:r>
      <w:r>
        <w:rPr>
          <w:bCs/>
        </w:rPr>
        <w:t>а</w:t>
      </w:r>
      <w:r>
        <w:rPr>
          <w:bCs/>
        </w:rPr>
        <w:t>чение в уголовном праве.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rPr>
          <w:bCs/>
        </w:rPr>
        <w:t>О</w:t>
      </w:r>
      <w:r>
        <w:t xml:space="preserve">бстоятельства, исключающие преступность деяния: понятие, значение, виды.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t>Необходимая оборона: понятие, условия правомерности причинения вреда (отн</w:t>
      </w:r>
      <w:r>
        <w:t>о</w:t>
      </w:r>
      <w:r>
        <w:t xml:space="preserve">сящиеся к посягательству и относящиеся к защите). </w:t>
      </w:r>
      <w:r>
        <w:rPr>
          <w:bCs/>
        </w:rPr>
        <w:t>Превышение пределов необх</w:t>
      </w:r>
      <w:r>
        <w:rPr>
          <w:bCs/>
        </w:rPr>
        <w:t>о</w:t>
      </w:r>
      <w:r>
        <w:rPr>
          <w:bCs/>
        </w:rPr>
        <w:t>димой обороны. Мнимая оборона.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t>Условия и пределы правомерности причинения вреда при задержании лица, сове</w:t>
      </w:r>
      <w:r>
        <w:t>р</w:t>
      </w:r>
      <w:r>
        <w:t>шившего преступление.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t>Крайняя необходимость: понятие и условия правомерности (относящиеся к хара</w:t>
      </w:r>
      <w:r>
        <w:t>к</w:t>
      </w:r>
      <w:r>
        <w:t>теристике грозящей опасности и условия правомерности, относящиеся к защите от грозящей опасности).</w:t>
      </w:r>
      <w:r>
        <w:rPr>
          <w:bCs/>
        </w:rPr>
        <w:t xml:space="preserve"> Превышение пределов крайней необходимости. Отличие от необходимой обороны.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t>Физическое или психическое принуждение как обстоятельство, исключающее пр</w:t>
      </w:r>
      <w:r>
        <w:t>е</w:t>
      </w:r>
      <w:r>
        <w:t>ступность деяния. Виды принуждения. Обоснованный риск, исполнение приказа или распоряжения как обстоятельства, исключающие преступность деяния.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Понятие и виды стадий совершения преступления. Понятие неоконченного пр</w:t>
      </w:r>
      <w:r>
        <w:rPr>
          <w:bCs/>
        </w:rPr>
        <w:t>е</w:t>
      </w:r>
      <w:r>
        <w:rPr>
          <w:bCs/>
        </w:rPr>
        <w:t xml:space="preserve">ступления. Основание уголовной ответственности за неоконченное преступление.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Понятие и признаки приготовления к преступлению. Наказуемость приготовления к преступлению.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Понятие и признаки покушения на преступление. Виды покушений на преступл</w:t>
      </w:r>
      <w:r>
        <w:rPr>
          <w:bCs/>
        </w:rPr>
        <w:t>е</w:t>
      </w:r>
      <w:r>
        <w:rPr>
          <w:bCs/>
        </w:rPr>
        <w:t xml:space="preserve">ние. Наказуемость покушения на преступление.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Понятие и виды оконченного преступления.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Добровольный отказ от доведения преступления до конца: понятие, условия (пр</w:t>
      </w:r>
      <w:r>
        <w:rPr>
          <w:bCs/>
        </w:rPr>
        <w:t>и</w:t>
      </w:r>
      <w:r>
        <w:rPr>
          <w:bCs/>
        </w:rPr>
        <w:t>знаки) и уголовно-правовое значение. Отличие добровольного отказа от деятельн</w:t>
      </w:r>
      <w:r>
        <w:rPr>
          <w:bCs/>
        </w:rPr>
        <w:t>о</w:t>
      </w:r>
      <w:r>
        <w:rPr>
          <w:bCs/>
        </w:rPr>
        <w:t>го раскаяния.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Понятие и признаки соучастия в совершении преступления.</w:t>
      </w:r>
      <w:r>
        <w:t xml:space="preserve"> Отличие соучастия от прикосновенности к преступлению.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Виды соучастников (исполнитель, организатор, подстрекатель, пособник).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Виды (формы) соучастия: соучастие без предварительного сговора (группа лиц); соучастие с предварительным сговором (группа лиц по предварительному сговору, организованная группа, преступное сообщество (преступная организация).</w:t>
      </w:r>
      <w:proofErr w:type="gramEnd"/>
      <w:r>
        <w:rPr>
          <w:bCs/>
        </w:rPr>
        <w:t xml:space="preserve"> Отгр</w:t>
      </w:r>
      <w:r>
        <w:rPr>
          <w:bCs/>
        </w:rPr>
        <w:t>а</w:t>
      </w:r>
      <w:r>
        <w:rPr>
          <w:bCs/>
        </w:rPr>
        <w:t>ничение организованной группы от преступного сообщества (преступной орган</w:t>
      </w:r>
      <w:r>
        <w:rPr>
          <w:bCs/>
        </w:rPr>
        <w:t>и</w:t>
      </w:r>
      <w:r>
        <w:rPr>
          <w:bCs/>
        </w:rPr>
        <w:t>зации).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Основания и пределы ответственности соучастников. Эксцесс исполнителя, его в</w:t>
      </w:r>
      <w:r>
        <w:rPr>
          <w:bCs/>
        </w:rPr>
        <w:t>и</w:t>
      </w:r>
      <w:r>
        <w:rPr>
          <w:bCs/>
        </w:rPr>
        <w:t>ды и уголовно-правовое значение. Особенности добровольного отказа в соучастии. Соучастие в преступлении со специальным субъектом. Неудавшееся соучастие (неудавшееся подстрекательство и неудавшееся пособничество).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Понятие и признаки множественности преступлений. Отличие единичного сложн</w:t>
      </w:r>
      <w:r>
        <w:rPr>
          <w:bCs/>
        </w:rPr>
        <w:t>о</w:t>
      </w:r>
      <w:r>
        <w:rPr>
          <w:bCs/>
        </w:rPr>
        <w:t xml:space="preserve">го преступления от множественности преступлений. Виды единичных сложных преступлений.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Формы множественности. Совокупность преступлений, ее виды и уголовно-правовое значение. Рецидив преступлений, его виды и уголовно-правовое знач</w:t>
      </w:r>
      <w:r>
        <w:rPr>
          <w:bCs/>
        </w:rPr>
        <w:t>е</w:t>
      </w:r>
      <w:r>
        <w:rPr>
          <w:bCs/>
        </w:rPr>
        <w:t xml:space="preserve">ние.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Понятие, виды и уголовно-правовое значение конкуренции уголовно-правовых норм. Отличие конкуренции уголовно-правовых норм от множественности пр</w:t>
      </w:r>
      <w:r>
        <w:rPr>
          <w:bCs/>
        </w:rPr>
        <w:t>е</w:t>
      </w:r>
      <w:r>
        <w:rPr>
          <w:bCs/>
        </w:rPr>
        <w:t xml:space="preserve">ступлений. Способы преодоления конкуренции уголовно-правовых норм.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Понятие и сущность уголовного наказания по российскому уголовному праву. Признаки наказания. Отличие наказания от иных мер государственного принужд</w:t>
      </w:r>
      <w:r>
        <w:rPr>
          <w:bCs/>
        </w:rPr>
        <w:t>е</w:t>
      </w:r>
      <w:r>
        <w:rPr>
          <w:bCs/>
        </w:rPr>
        <w:t xml:space="preserve">ния и мер общественного воздействия. Цели наказания по российскому уголовному праву. Восстановление социальной справедливости. Исправление осужденного. Общее и специальное предупреждение как цель наказания.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Понятие и значение системы наказаний. Классификация наказаний по различным критериям (</w:t>
      </w:r>
      <w:proofErr w:type="gramStart"/>
      <w:r>
        <w:rPr>
          <w:bCs/>
        </w:rPr>
        <w:t>основные</w:t>
      </w:r>
      <w:proofErr w:type="gramEnd"/>
      <w:r>
        <w:rPr>
          <w:bCs/>
        </w:rPr>
        <w:t xml:space="preserve">, дополнительные и смешанные).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eastAsia="zh-CN"/>
        </w:rPr>
      </w:pPr>
      <w:r>
        <w:rPr>
          <w:bCs/>
        </w:rPr>
        <w:t>Характеристика отдельных видов наказаний: штраф, обязательные работы, испр</w:t>
      </w:r>
      <w:r>
        <w:rPr>
          <w:bCs/>
        </w:rPr>
        <w:t>а</w:t>
      </w:r>
      <w:r>
        <w:rPr>
          <w:bCs/>
        </w:rPr>
        <w:t>вительные работы, ограничение свободы, лишение свободы на определенный срок.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eastAsia="zh-CN"/>
        </w:rPr>
      </w:pPr>
      <w:r>
        <w:rPr>
          <w:rFonts w:ascii="Times New Roman CYR" w:hAnsi="Times New Roman CYR" w:cs="Times New Roman CYR"/>
          <w:lang w:eastAsia="zh-CN"/>
        </w:rPr>
        <w:t>Понятие, содержание  и  значение  общих  начал  назначения наказания. Назнач</w:t>
      </w:r>
      <w:r>
        <w:rPr>
          <w:rFonts w:ascii="Times New Roman CYR" w:hAnsi="Times New Roman CYR" w:cs="Times New Roman CYR"/>
          <w:lang w:eastAsia="zh-CN"/>
        </w:rPr>
        <w:t>е</w:t>
      </w:r>
      <w:r>
        <w:rPr>
          <w:rFonts w:ascii="Times New Roman CYR" w:hAnsi="Times New Roman CYR" w:cs="Times New Roman CYR"/>
          <w:lang w:eastAsia="zh-CN"/>
        </w:rPr>
        <w:t>ние наказания в пределах, предусмотренных соответствующей статьей Особенной части УК РФ. Назначение судом более строгого вида наказания из числа пред</w:t>
      </w:r>
      <w:r>
        <w:rPr>
          <w:rFonts w:ascii="Times New Roman CYR" w:hAnsi="Times New Roman CYR" w:cs="Times New Roman CYR"/>
          <w:lang w:eastAsia="zh-CN"/>
        </w:rPr>
        <w:t>у</w:t>
      </w:r>
      <w:r>
        <w:rPr>
          <w:rFonts w:ascii="Times New Roman CYR" w:hAnsi="Times New Roman CYR" w:cs="Times New Roman CYR"/>
          <w:lang w:eastAsia="zh-CN"/>
        </w:rPr>
        <w:t>смотренных за совершенное преступление только в случае, если менее строгий вид наказания не может обеспечить достижение целей наказания. Назначение судом более строгого наказания, чем предусмотрено соответствующими статьями Ос</w:t>
      </w:r>
      <w:r>
        <w:rPr>
          <w:rFonts w:ascii="Times New Roman CYR" w:hAnsi="Times New Roman CYR" w:cs="Times New Roman CYR"/>
          <w:lang w:eastAsia="zh-CN"/>
        </w:rPr>
        <w:t>о</w:t>
      </w:r>
      <w:r>
        <w:rPr>
          <w:rFonts w:ascii="Times New Roman CYR" w:hAnsi="Times New Roman CYR" w:cs="Times New Roman CYR"/>
          <w:lang w:eastAsia="zh-CN"/>
        </w:rPr>
        <w:t>бенной части. Назначение судом менее строгого наказания, чем предусмотрено с</w:t>
      </w:r>
      <w:r>
        <w:rPr>
          <w:rFonts w:ascii="Times New Roman CYR" w:hAnsi="Times New Roman CYR" w:cs="Times New Roman CYR"/>
          <w:lang w:eastAsia="zh-CN"/>
        </w:rPr>
        <w:t>о</w:t>
      </w:r>
      <w:r>
        <w:rPr>
          <w:rFonts w:ascii="Times New Roman CYR" w:hAnsi="Times New Roman CYR" w:cs="Times New Roman CYR"/>
          <w:lang w:eastAsia="zh-CN"/>
        </w:rPr>
        <w:t>ответствующими статьями Особенной части.  Учет личности виновного при назн</w:t>
      </w:r>
      <w:r>
        <w:rPr>
          <w:rFonts w:ascii="Times New Roman CYR" w:hAnsi="Times New Roman CYR" w:cs="Times New Roman CYR"/>
          <w:lang w:eastAsia="zh-CN"/>
        </w:rPr>
        <w:t>а</w:t>
      </w:r>
      <w:r>
        <w:rPr>
          <w:rFonts w:ascii="Times New Roman CYR" w:hAnsi="Times New Roman CYR" w:cs="Times New Roman CYR"/>
          <w:lang w:eastAsia="zh-CN"/>
        </w:rPr>
        <w:t>чении наказания. Назначение наказания с учетом его влияния на исправление осужденного и на условия жизни его семьи.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eastAsia="zh-CN"/>
        </w:rPr>
      </w:pPr>
      <w:r>
        <w:rPr>
          <w:rFonts w:ascii="Times New Roman CYR" w:hAnsi="Times New Roman CYR" w:cs="Times New Roman CYR"/>
          <w:lang w:eastAsia="zh-CN"/>
        </w:rPr>
        <w:t xml:space="preserve">Смягчающие и отягчающие наказание обстоятельства.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rFonts w:ascii="Times New Roman CYR" w:hAnsi="Times New Roman CYR" w:cs="Times New Roman CYR"/>
          <w:lang w:eastAsia="zh-CN"/>
        </w:rPr>
        <w:t>Назначение наказания при заключении досудебного соглашения о сотрудничестве. Назначение наказания в случае нарушения досудебного соглашения о сотруднич</w:t>
      </w:r>
      <w:r>
        <w:rPr>
          <w:rFonts w:ascii="Times New Roman CYR" w:hAnsi="Times New Roman CYR" w:cs="Times New Roman CYR"/>
          <w:lang w:eastAsia="zh-CN"/>
        </w:rPr>
        <w:t>е</w:t>
      </w:r>
      <w:r>
        <w:rPr>
          <w:rFonts w:ascii="Times New Roman CYR" w:hAnsi="Times New Roman CYR" w:cs="Times New Roman CYR"/>
          <w:lang w:eastAsia="zh-CN"/>
        </w:rPr>
        <w:t>стве. Назначение более мягкого наказания, чем предусмотрено за данное престу</w:t>
      </w:r>
      <w:r>
        <w:rPr>
          <w:rFonts w:ascii="Times New Roman CYR" w:hAnsi="Times New Roman CYR" w:cs="Times New Roman CYR"/>
          <w:lang w:eastAsia="zh-CN"/>
        </w:rPr>
        <w:t>п</w:t>
      </w:r>
      <w:r>
        <w:rPr>
          <w:rFonts w:ascii="Times New Roman CYR" w:hAnsi="Times New Roman CYR" w:cs="Times New Roman CYR"/>
          <w:lang w:eastAsia="zh-CN"/>
        </w:rPr>
        <w:t>ление. Назначение наказания за неоконченное преступление.  Назначение наказ</w:t>
      </w:r>
      <w:r>
        <w:rPr>
          <w:rFonts w:ascii="Times New Roman CYR" w:hAnsi="Times New Roman CYR" w:cs="Times New Roman CYR"/>
          <w:lang w:eastAsia="zh-CN"/>
        </w:rPr>
        <w:t>а</w:t>
      </w:r>
      <w:r>
        <w:rPr>
          <w:rFonts w:ascii="Times New Roman CYR" w:hAnsi="Times New Roman CYR" w:cs="Times New Roman CYR"/>
          <w:lang w:eastAsia="zh-CN"/>
        </w:rPr>
        <w:t>ния при вердикте присяжных о снисхождении.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Основания и порядок назначения наказания по совокупности преступлений. Пр</w:t>
      </w:r>
      <w:r>
        <w:rPr>
          <w:bCs/>
        </w:rPr>
        <w:t>а</w:t>
      </w:r>
      <w:r>
        <w:rPr>
          <w:bCs/>
        </w:rPr>
        <w:t xml:space="preserve">вило поглощения менее строго наказания более </w:t>
      </w:r>
      <w:proofErr w:type="gramStart"/>
      <w:r>
        <w:rPr>
          <w:bCs/>
        </w:rPr>
        <w:t>строгим</w:t>
      </w:r>
      <w:proofErr w:type="gramEnd"/>
      <w:r>
        <w:rPr>
          <w:bCs/>
        </w:rPr>
        <w:t>, условия его применения. Правило  полного или частичного сложения. Порядок определения окончательного наказания (основного и дополнительного) по совокупности преступлений.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Основания назначения наказания по совокупности приговоров. Правила назнач</w:t>
      </w:r>
      <w:r>
        <w:rPr>
          <w:bCs/>
        </w:rPr>
        <w:t>е</w:t>
      </w:r>
      <w:r>
        <w:rPr>
          <w:bCs/>
        </w:rPr>
        <w:t>ние наказания по совокупности приговоров. Пределы сложения наказания (осно</w:t>
      </w:r>
      <w:r>
        <w:rPr>
          <w:bCs/>
        </w:rPr>
        <w:t>в</w:t>
      </w:r>
      <w:r>
        <w:rPr>
          <w:bCs/>
        </w:rPr>
        <w:t>ного и дополнительного) по совокупности приговоров.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Определение сроков наказания при сложении наказаний различных видов. Исчи</w:t>
      </w:r>
      <w:r>
        <w:rPr>
          <w:bCs/>
        </w:rPr>
        <w:t>с</w:t>
      </w:r>
      <w:r>
        <w:rPr>
          <w:bCs/>
        </w:rPr>
        <w:t>ление сроков наказаний и зачет наказания.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Освобождение от уголовной ответственности в связи с деятельным раскаянием. Освобождение от уголовной ответственности в связи с примирением с потерпе</w:t>
      </w:r>
      <w:r>
        <w:rPr>
          <w:bCs/>
        </w:rPr>
        <w:t>в</w:t>
      </w:r>
      <w:r>
        <w:rPr>
          <w:bCs/>
        </w:rPr>
        <w:t>шим. Освобождение от уголовной ответственности по делам о преступлениях эк</w:t>
      </w:r>
      <w:r>
        <w:rPr>
          <w:bCs/>
        </w:rPr>
        <w:t>о</w:t>
      </w:r>
      <w:r>
        <w:rPr>
          <w:bCs/>
        </w:rPr>
        <w:t xml:space="preserve">номической направленности.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Освобождение от уголовной ответственности в связи с истечением сроков давн</w:t>
      </w:r>
      <w:r>
        <w:rPr>
          <w:bCs/>
        </w:rPr>
        <w:t>о</w:t>
      </w:r>
      <w:r>
        <w:rPr>
          <w:bCs/>
        </w:rPr>
        <w:t xml:space="preserve">сти.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Освобождения от наказания в связи с истечением сроков давности обвинительного приговора.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rFonts w:ascii="Times New Roman CYR" w:hAnsi="Times New Roman CYR" w:cs="Times New Roman CYR"/>
          <w:bCs/>
          <w:lang w:eastAsia="zh-CN"/>
        </w:rPr>
        <w:t>Понятие и юридическая природа условного осуждения. Основания и условия пр</w:t>
      </w:r>
      <w:r>
        <w:rPr>
          <w:rFonts w:ascii="Times New Roman CYR" w:hAnsi="Times New Roman CYR" w:cs="Times New Roman CYR"/>
          <w:bCs/>
          <w:lang w:eastAsia="zh-CN"/>
        </w:rPr>
        <w:t>и</w:t>
      </w:r>
      <w:r>
        <w:rPr>
          <w:rFonts w:ascii="Times New Roman CYR" w:hAnsi="Times New Roman CYR" w:cs="Times New Roman CYR"/>
          <w:bCs/>
          <w:lang w:eastAsia="zh-CN"/>
        </w:rPr>
        <w:t>менения условного осуждения. Сущность, продолжительность и порядок исчисл</w:t>
      </w:r>
      <w:r>
        <w:rPr>
          <w:rFonts w:ascii="Times New Roman CYR" w:hAnsi="Times New Roman CYR" w:cs="Times New Roman CYR"/>
          <w:bCs/>
          <w:lang w:eastAsia="zh-CN"/>
        </w:rPr>
        <w:t>е</w:t>
      </w:r>
      <w:r>
        <w:rPr>
          <w:rFonts w:ascii="Times New Roman CYR" w:hAnsi="Times New Roman CYR" w:cs="Times New Roman CYR"/>
          <w:bCs/>
          <w:lang w:eastAsia="zh-CN"/>
        </w:rPr>
        <w:t>ния испытательного срока при условном осуждении. Требования, предъявляемые к условно осужденному. Основания отмены условного осуждения или продления и</w:t>
      </w:r>
      <w:r>
        <w:rPr>
          <w:rFonts w:ascii="Times New Roman CYR" w:hAnsi="Times New Roman CYR" w:cs="Times New Roman CYR"/>
          <w:bCs/>
          <w:lang w:eastAsia="zh-CN"/>
        </w:rPr>
        <w:t>с</w:t>
      </w:r>
      <w:r>
        <w:rPr>
          <w:rFonts w:ascii="Times New Roman CYR" w:hAnsi="Times New Roman CYR" w:cs="Times New Roman CYR"/>
          <w:bCs/>
          <w:lang w:eastAsia="zh-CN"/>
        </w:rPr>
        <w:t>пытательного срока.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 xml:space="preserve">Условно-досрочное освобождение от отбывания наказания.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Замена </w:t>
      </w:r>
      <w:proofErr w:type="spellStart"/>
      <w:r>
        <w:rPr>
          <w:bCs/>
        </w:rPr>
        <w:t>неотбытой</w:t>
      </w:r>
      <w:proofErr w:type="spellEnd"/>
      <w:r>
        <w:rPr>
          <w:bCs/>
        </w:rPr>
        <w:t xml:space="preserve"> части наказания более мягким видом наказания. Освобождение от наказания в связи с изменением обстановки. Освобождение от наказания в связи с болезнью. Отсрочка отбывания наказания. Отсрочка отбывания наказания бол</w:t>
      </w:r>
      <w:r>
        <w:rPr>
          <w:bCs/>
        </w:rPr>
        <w:t>ь</w:t>
      </w:r>
      <w:r>
        <w:rPr>
          <w:bCs/>
        </w:rPr>
        <w:t xml:space="preserve">ным наркоманией.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Лица, признаваемые несовершеннолетними в уголовном праве. Особенности уг</w:t>
      </w:r>
      <w:r>
        <w:rPr>
          <w:bCs/>
        </w:rPr>
        <w:t>о</w:t>
      </w:r>
      <w:r>
        <w:rPr>
          <w:bCs/>
        </w:rPr>
        <w:t>ловной ответственности несовершеннолетних.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Понятие принудительных мер воспитательного воздействия, применяемых к нес</w:t>
      </w:r>
      <w:r>
        <w:rPr>
          <w:bCs/>
        </w:rPr>
        <w:t>о</w:t>
      </w:r>
      <w:r>
        <w:rPr>
          <w:bCs/>
        </w:rPr>
        <w:t>вершеннолетним. Виды принудительных мер воспитательного воздействия, их с</w:t>
      </w:r>
      <w:r>
        <w:rPr>
          <w:bCs/>
        </w:rPr>
        <w:t>о</w:t>
      </w:r>
      <w:r>
        <w:rPr>
          <w:bCs/>
        </w:rPr>
        <w:t>держание. Основания и порядок применения принудительных мер воспитательного воздействия. Юридические последствия неисполнения принудительных мер восп</w:t>
      </w:r>
      <w:r>
        <w:rPr>
          <w:bCs/>
        </w:rPr>
        <w:t>и</w:t>
      </w:r>
      <w:r>
        <w:rPr>
          <w:bCs/>
        </w:rPr>
        <w:t>тательного воздействия несовершеннолетним. Отличие принудительных мер во</w:t>
      </w:r>
      <w:r>
        <w:rPr>
          <w:bCs/>
        </w:rPr>
        <w:t>с</w:t>
      </w:r>
      <w:r>
        <w:rPr>
          <w:bCs/>
        </w:rPr>
        <w:t>питательного воздействия от уголовного наказания.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rPr>
          <w:bCs/>
        </w:rPr>
        <w:t>Особенности наказания несовершеннолетних. Виды наказаний, назначаемых нес</w:t>
      </w:r>
      <w:r>
        <w:rPr>
          <w:bCs/>
        </w:rPr>
        <w:t>о</w:t>
      </w:r>
      <w:r>
        <w:rPr>
          <w:bCs/>
        </w:rPr>
        <w:t xml:space="preserve">вершеннолетним. Особенности назначения наказания несовершеннолетнему. 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t>Принудительные меры медицинского характера: основания и цели применения, виды принудительных мер медицинского характера; продление, изменение и пр</w:t>
      </w:r>
      <w:r>
        <w:t>е</w:t>
      </w:r>
      <w:r>
        <w:t>кращение применения принудительных мер медицинского характера.</w:t>
      </w:r>
    </w:p>
    <w:p w:rsidR="00422124" w:rsidRDefault="00422124" w:rsidP="00422124">
      <w:pPr>
        <w:pStyle w:val="a3"/>
        <w:numPr>
          <w:ilvl w:val="0"/>
          <w:numId w:val="1"/>
        </w:numPr>
        <w:jc w:val="both"/>
      </w:pPr>
      <w:r>
        <w:t>Конфискация имущества: понятие, основания применения и правила ее осущест</w:t>
      </w:r>
      <w:r>
        <w:t>в</w:t>
      </w:r>
      <w:r>
        <w:t>ления. Судебный штраф.</w:t>
      </w:r>
    </w:p>
    <w:p w:rsidR="00B50A8B" w:rsidRDefault="00B50A8B">
      <w:bookmarkStart w:id="0" w:name="_GoBack"/>
      <w:bookmarkEnd w:id="0"/>
    </w:p>
    <w:sectPr w:rsidR="00B5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4257"/>
    <w:multiLevelType w:val="hybridMultilevel"/>
    <w:tmpl w:val="EF509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24"/>
    <w:rsid w:val="00422124"/>
    <w:rsid w:val="00B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1</cp:revision>
  <dcterms:created xsi:type="dcterms:W3CDTF">2017-09-19T12:24:00Z</dcterms:created>
  <dcterms:modified xsi:type="dcterms:W3CDTF">2017-09-19T12:25:00Z</dcterms:modified>
</cp:coreProperties>
</file>